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03.11.2015 N 303-ФЗ</w:t>
              <w:br/>
              <w:t xml:space="preserve">(ред. от 20.03.2025)</w:t>
              <w:br/>
              <w:t xml:space="preserve">"О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 ноября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303-ФЗ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ОТДЕЛЬНЫЕ ЗАКОНОДАТЕЛЬНЫЕ АКТЫ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23 октября 2015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28 октября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21.12.2021 </w:t>
            </w:r>
            <w:hyperlink w:history="0" r:id="rId8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      <w:r>
                <w:rPr>
                  <w:sz w:val="24"/>
                  <w:color w:val="0000ff"/>
                </w:rPr>
                <w:t xml:space="preserve">N 414-ФЗ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</w:t>
            </w:r>
            <w:hyperlink w:history="0" r:id="rId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4"/>
                  <w:color w:val="0000ff"/>
                </w:rPr>
                <w:t xml:space="preserve">N 33-ФЗ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10" w:tooltip="Федеральный закон от 08.05.1994 N 3-ФЗ (ред. от 05.10.2015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2004, N 25, ст. 2484; N 51, ст. 5128; 2005, N 30, ст. 3104; 2006, N 29, ст. 3124; 2007, N 10, ст. 1151; 2009, N 7, ст. 772, 789; N 20, ст. 2391; 2011, N 31, ст. 4703; N 43, ст. 5975; N 48, ст. 6730; 2012, N 50, ст. 6954, 6961; 2013, N 19, ст. 2329; N 27, ст. 3439)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11" w:tooltip="Федеральный закон от 08.05.1994 N 3-ФЗ (ред. от 05.10.2015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статье 4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2" w:tooltip="Федеральный закон от 08.05.1994 N 3-ФЗ (ред. от 05.10.2015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первую</w:t>
        </w:r>
      </w:hyperlink>
      <w:r>
        <w:rPr>
          <w:sz w:val="24"/>
        </w:rPr>
        <w:t xml:space="preserve"> дополнить пунктом "в.4"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"в.4) непредставления или несвоевременного представления членом Совета Федерации, депутатом Государственной Думы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3" w:tooltip="Федеральный закон от 08.05.1994 N 3-ФЗ (ред. от 05.10.2015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четвертой</w:t>
        </w:r>
      </w:hyperlink>
      <w:r>
        <w:rPr>
          <w:sz w:val="24"/>
        </w:rPr>
        <w:t xml:space="preserve"> слова "в.3" и "г" заменить словами "в.3", "в.4" и "г";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14" w:tooltip="Федеральный закон от 08.05.1994 N 3-ФЗ (ред. от 05.10.2015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пятой</w:t>
        </w:r>
      </w:hyperlink>
      <w:r>
        <w:rPr>
          <w:sz w:val="24"/>
        </w:rPr>
        <w:t xml:space="preserve"> слова "в.3" и "г" заменить словами "в.3", "в.4" и "г";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5" w:tooltip="Федеральный закон от 08.05.1994 N 3-ФЗ (ред. от 05.10.2015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первую статьи 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Член Совета Федерации, депутат Государственной Думы ежегодно не позднее 1 апреля года, следующего за отчетным финансовым годом, обязаны представить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 (далее - парламентская комиссия),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Утратила силу с 1 июня 2022 года. - Федеральный </w:t>
      </w:r>
      <w:hyperlink w:history="0" r:id="rId1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21.12.2021 N 414-ФЗ.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Утратила силу. - Федеральный </w:t>
      </w:r>
      <w:hyperlink w:history="0" r:id="rId1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20.03.2025 N 33-ФЗ.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18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2013, N 19, ст. 2329; N 40, ст. 5031; 2014, N 52, ст. 7542; 2015, N 41, ст. 5639)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19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7.1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0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"з" пункта 1</w:t>
        </w:r>
      </w:hyperlink>
      <w:r>
        <w:rPr>
          <w:sz w:val="24"/>
        </w:rPr>
        <w:t xml:space="preserve"> дополнить словами ", глав иных муниципальных образований, исполняющих полномочия глав местных администраций, глав местных администраций";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1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22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после слов "пункта 1" дополнить словами "и пункте 1.1";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23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статье 12.1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4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пункт 2 части 3</w:t>
        </w:r>
      </w:hyperlink>
      <w:r>
        <w:rPr>
          <w:sz w:val="24"/>
        </w:rPr>
        <w:t xml:space="preserve"> после слов "зарегистрированного в установленном порядке" дополнить словами ", совета муниципальных образований субъекта Российской Федерации, иных объединений муниципальных образований";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5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4 - 11 части 3 настоящей статьи.";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26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слова "замещаемые на постоянной основе,"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27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4.1</w:t>
        </w:r>
      </w:hyperlink>
      <w:r>
        <w:rPr>
          <w:sz w:val="24"/>
        </w:rPr>
        <w:t xml:space="preserve"> слова "и осуществляющие свои полномочия на постоянной основе"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28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слова "замещаемые на постоянной основе,"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29" w:tooltip="Федеральный закон от 25.12.2008 N 273-ФЗ (ред. от 05.10.2015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пункте 3 части 1 статьи 13.4</w:t>
        </w:r>
      </w:hyperlink>
      <w:r>
        <w:rPr>
          <w:sz w:val="24"/>
        </w:rPr>
        <w:t xml:space="preserve"> слова "пунктом 1" заменить словами "пунктами 1 и 1.1".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</w:t>
      </w:r>
      <w:hyperlink w:history="0" r:id="rId30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1 части 1 статьи 2</w:t>
        </w:r>
      </w:hyperlink>
      <w:r>
        <w:rPr>
          <w:sz w:val="24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слова "на постоянной основе" исключить.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31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32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3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подпункт "з" пункта 1</w:t>
        </w:r>
      </w:hyperlink>
      <w:r>
        <w:rPr>
          <w:sz w:val="24"/>
        </w:rPr>
        <w:t xml:space="preserve"> дополнить словами ", глав иных муниципальных образований, исполняющих полномочия глав местных администраций, глав местных администраций";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4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1.1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35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после слов "пункта 1" дополнить словами "и пункте 1.1";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36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4</w:t>
        </w:r>
      </w:hyperlink>
      <w:r>
        <w:rPr>
          <w:sz w:val="24"/>
        </w:rPr>
        <w:t xml:space="preserve"> слова "пункте 1 части 1" заменить словами "пунктах 1, 1.1 части 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37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части 2 статьи 7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8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слова "пункте 1 части 1" заменить словами "пунктах 1, 1.1 части 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9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слова "пункте 1 части 1" заменить словами "пунктах 1, 1.1 части 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40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"пункте 1 части 1" заменить словами "пунктах 1, 1.1 части 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</w:t>
      </w:r>
      <w:hyperlink w:history="0" r:id="rId41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------------ Недействующая редакция {КонсультантПлюс}">
        <w:r>
          <w:rPr>
            <w:sz w:val="24"/>
            <w:color w:val="0000ff"/>
          </w:rPr>
          <w:t xml:space="preserve">абзаце первом статьи 8</w:t>
        </w:r>
      </w:hyperlink>
      <w:r>
        <w:rPr>
          <w:sz w:val="24"/>
        </w:rPr>
        <w:t xml:space="preserve"> слова "пункте 1 части 1" заменить словами "пунктах 1, 1.1 части 1".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Лица, для которых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 В случае неисполнения такой обязанности лица, для которых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обязаны досрочно прекратить полномочия, освободить замещаемую (занимаемую) должность или уволиться.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случае, если лица, для которых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не могут выполнить требования, предусмотренные </w:t>
      </w:r>
      <w:hyperlink w:history="0" w:anchor="P76" w:tooltip="2. Лица, для которых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...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лиц, указанных в </w:t>
      </w:r>
      <w:hyperlink w:history="0" w:anchor="P75" w:tooltip="1. Настоящий Федеральный закон вступает в силу со дня его официального опубликования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такие требования должны быть выполнены в течение трех месяцев со дня прекращения действия указанных в настоящей части ареста, запрета распоряжения или прекращения иных обстоятельств.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Доверительное управление имуществом, которое предусматривает инвестирование в иностранные финансовые инструменты и учредителем управления в котором выступает лицо, для которого в соответствии с законодательными актами, измененными настоящим Федеральным законом, устанавливается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3 ноября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303-ФЗ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03.11.2015 N 303-ФЗ</w:t>
            <w:br/>
            <w:t>(ред. от 20.03.2025)</w:t>
            <w:br/>
            <w:t>"О внесении изменений в отдельные законодательные акты Рос...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117&amp;date=26.01.2026&amp;dst=100933&amp;field=134" TargetMode = "External"/><Relationship Id="rId9" Type="http://schemas.openxmlformats.org/officeDocument/2006/relationships/hyperlink" Target="https://login.consultant.ru/link/?req=doc&amp;base=LAW&amp;n=501319&amp;date=26.01.2026&amp;dst=101266&amp;field=134" TargetMode = "External"/><Relationship Id="rId10" Type="http://schemas.openxmlformats.org/officeDocument/2006/relationships/hyperlink" Target="https://login.consultant.ru/link/?req=doc&amp;base=LAW&amp;n=187057&amp;date=26.01.2026" TargetMode = "External"/><Relationship Id="rId11" Type="http://schemas.openxmlformats.org/officeDocument/2006/relationships/hyperlink" Target="https://login.consultant.ru/link/?req=doc&amp;base=LAW&amp;n=187057&amp;date=26.01.2026&amp;dst=100029&amp;field=134" TargetMode = "External"/><Relationship Id="rId12" Type="http://schemas.openxmlformats.org/officeDocument/2006/relationships/hyperlink" Target="https://login.consultant.ru/link/?req=doc&amp;base=LAW&amp;n=187057&amp;date=26.01.2026&amp;dst=100031&amp;field=134" TargetMode = "External"/><Relationship Id="rId13" Type="http://schemas.openxmlformats.org/officeDocument/2006/relationships/hyperlink" Target="https://login.consultant.ru/link/?req=doc&amp;base=LAW&amp;n=187057&amp;date=26.01.2026&amp;dst=88&amp;field=134" TargetMode = "External"/><Relationship Id="rId14" Type="http://schemas.openxmlformats.org/officeDocument/2006/relationships/hyperlink" Target="https://login.consultant.ru/link/?req=doc&amp;base=LAW&amp;n=187057&amp;date=26.01.2026&amp;dst=89&amp;field=134" TargetMode = "External"/><Relationship Id="rId15" Type="http://schemas.openxmlformats.org/officeDocument/2006/relationships/hyperlink" Target="https://login.consultant.ru/link/?req=doc&amp;base=LAW&amp;n=187057&amp;date=26.01.2026&amp;dst=83&amp;field=134" TargetMode = "External"/><Relationship Id="rId16" Type="http://schemas.openxmlformats.org/officeDocument/2006/relationships/hyperlink" Target="https://login.consultant.ru/link/?req=doc&amp;base=LAW&amp;n=520117&amp;date=26.01.2026&amp;dst=100933&amp;field=134" TargetMode = "External"/><Relationship Id="rId17" Type="http://schemas.openxmlformats.org/officeDocument/2006/relationships/hyperlink" Target="https://login.consultant.ru/link/?req=doc&amp;base=LAW&amp;n=501319&amp;date=26.01.2026&amp;dst=101266&amp;field=134" TargetMode = "External"/><Relationship Id="rId18" Type="http://schemas.openxmlformats.org/officeDocument/2006/relationships/hyperlink" Target="https://login.consultant.ru/link/?req=doc&amp;base=LAW&amp;n=187058&amp;date=26.01.2026" TargetMode = "External"/><Relationship Id="rId19" Type="http://schemas.openxmlformats.org/officeDocument/2006/relationships/hyperlink" Target="https://login.consultant.ru/link/?req=doc&amp;base=LAW&amp;n=187058&amp;date=26.01.2026&amp;dst=100&amp;field=134" TargetMode = "External"/><Relationship Id="rId20" Type="http://schemas.openxmlformats.org/officeDocument/2006/relationships/hyperlink" Target="https://login.consultant.ru/link/?req=doc&amp;base=LAW&amp;n=187058&amp;date=26.01.2026&amp;dst=109&amp;field=134" TargetMode = "External"/><Relationship Id="rId21" Type="http://schemas.openxmlformats.org/officeDocument/2006/relationships/hyperlink" Target="https://login.consultant.ru/link/?req=doc&amp;base=LAW&amp;n=187058&amp;date=26.01.2026&amp;dst=100&amp;field=134" TargetMode = "External"/><Relationship Id="rId22" Type="http://schemas.openxmlformats.org/officeDocument/2006/relationships/hyperlink" Target="https://login.consultant.ru/link/?req=doc&amp;base=LAW&amp;n=187058&amp;date=26.01.2026&amp;dst=100129&amp;field=134" TargetMode = "External"/><Relationship Id="rId23" Type="http://schemas.openxmlformats.org/officeDocument/2006/relationships/hyperlink" Target="https://login.consultant.ru/link/?req=doc&amp;base=LAW&amp;n=187058&amp;date=26.01.2026&amp;dst=35&amp;field=134" TargetMode = "External"/><Relationship Id="rId24" Type="http://schemas.openxmlformats.org/officeDocument/2006/relationships/hyperlink" Target="https://login.consultant.ru/link/?req=doc&amp;base=LAW&amp;n=187058&amp;date=26.01.2026&amp;dst=100136&amp;field=134" TargetMode = "External"/><Relationship Id="rId25" Type="http://schemas.openxmlformats.org/officeDocument/2006/relationships/hyperlink" Target="https://login.consultant.ru/link/?req=doc&amp;base=LAW&amp;n=187058&amp;date=26.01.2026&amp;dst=35&amp;field=134" TargetMode = "External"/><Relationship Id="rId26" Type="http://schemas.openxmlformats.org/officeDocument/2006/relationships/hyperlink" Target="https://login.consultant.ru/link/?req=doc&amp;base=LAW&amp;n=187058&amp;date=26.01.2026&amp;dst=50&amp;field=134" TargetMode = "External"/><Relationship Id="rId27" Type="http://schemas.openxmlformats.org/officeDocument/2006/relationships/hyperlink" Target="https://login.consultant.ru/link/?req=doc&amp;base=LAW&amp;n=187058&amp;date=26.01.2026&amp;dst=134&amp;field=134" TargetMode = "External"/><Relationship Id="rId28" Type="http://schemas.openxmlformats.org/officeDocument/2006/relationships/hyperlink" Target="https://login.consultant.ru/link/?req=doc&amp;base=LAW&amp;n=187058&amp;date=26.01.2026&amp;dst=135&amp;field=134" TargetMode = "External"/><Relationship Id="rId29" Type="http://schemas.openxmlformats.org/officeDocument/2006/relationships/hyperlink" Target="https://login.consultant.ru/link/?req=doc&amp;base=LAW&amp;n=187058&amp;date=26.01.2026&amp;dst=118&amp;field=134" TargetMode = "External"/><Relationship Id="rId30" Type="http://schemas.openxmlformats.org/officeDocument/2006/relationships/hyperlink" Target="https://login.consultant.ru/link/?req=doc&amp;base=LAW&amp;n=172535&amp;date=26.01.2026&amp;dst=100016&amp;field=134" TargetMode = "External"/><Relationship Id="rId31" Type="http://schemas.openxmlformats.org/officeDocument/2006/relationships/hyperlink" Target="https://login.consultant.ru/link/?req=doc&amp;base=LAW&amp;n=172542&amp;date=26.01.2026" TargetMode = "External"/><Relationship Id="rId32" Type="http://schemas.openxmlformats.org/officeDocument/2006/relationships/hyperlink" Target="https://login.consultant.ru/link/?req=doc&amp;base=LAW&amp;n=172542&amp;date=26.01.2026&amp;dst=100011&amp;field=134" TargetMode = "External"/><Relationship Id="rId33" Type="http://schemas.openxmlformats.org/officeDocument/2006/relationships/hyperlink" Target="https://login.consultant.ru/link/?req=doc&amp;base=LAW&amp;n=172542&amp;date=26.01.2026&amp;dst=100020&amp;field=134" TargetMode = "External"/><Relationship Id="rId34" Type="http://schemas.openxmlformats.org/officeDocument/2006/relationships/hyperlink" Target="https://login.consultant.ru/link/?req=doc&amp;base=LAW&amp;n=172542&amp;date=26.01.2026&amp;dst=100011&amp;field=134" TargetMode = "External"/><Relationship Id="rId35" Type="http://schemas.openxmlformats.org/officeDocument/2006/relationships/hyperlink" Target="https://login.consultant.ru/link/?req=doc&amp;base=LAW&amp;n=172542&amp;date=26.01.2026&amp;dst=100068&amp;field=134" TargetMode = "External"/><Relationship Id="rId36" Type="http://schemas.openxmlformats.org/officeDocument/2006/relationships/hyperlink" Target="https://login.consultant.ru/link/?req=doc&amp;base=LAW&amp;n=172542&amp;date=26.01.2026&amp;dst=100030&amp;field=134" TargetMode = "External"/><Relationship Id="rId37" Type="http://schemas.openxmlformats.org/officeDocument/2006/relationships/hyperlink" Target="https://login.consultant.ru/link/?req=doc&amp;base=LAW&amp;n=172542&amp;date=26.01.2026&amp;dst=100047&amp;field=134" TargetMode = "External"/><Relationship Id="rId38" Type="http://schemas.openxmlformats.org/officeDocument/2006/relationships/hyperlink" Target="https://login.consultant.ru/link/?req=doc&amp;base=LAW&amp;n=172542&amp;date=26.01.2026&amp;dst=100048&amp;field=134" TargetMode = "External"/><Relationship Id="rId39" Type="http://schemas.openxmlformats.org/officeDocument/2006/relationships/hyperlink" Target="https://login.consultant.ru/link/?req=doc&amp;base=LAW&amp;n=172542&amp;date=26.01.2026&amp;dst=100049&amp;field=134" TargetMode = "External"/><Relationship Id="rId40" Type="http://schemas.openxmlformats.org/officeDocument/2006/relationships/hyperlink" Target="https://login.consultant.ru/link/?req=doc&amp;base=LAW&amp;n=172542&amp;date=26.01.2026&amp;dst=100050&amp;field=134" TargetMode = "External"/><Relationship Id="rId41" Type="http://schemas.openxmlformats.org/officeDocument/2006/relationships/hyperlink" Target="https://login.consultant.ru/link/?req=doc&amp;base=LAW&amp;n=172542&amp;date=26.01.2026&amp;dst=10005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03.11.2015 N 303-ФЗ
(ред. от 20.03.2025)
"О внесении изменений в отдельные законодательные акты Российской Федерации"</dc:title>
  <dcterms:created xsi:type="dcterms:W3CDTF">2026-01-26T11:05:23Z</dcterms:created>
</cp:coreProperties>
</file>