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C"/>
  <w:body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bookmarkStart w:id="0" w:name="_GoBack"/>
      <w:bookmarkEnd w:id="0"/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c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РОССИЙСКАЯ ФЕДЕРАЦИЯ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t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ФЕДЕРАЛЬНЫЙ ЗАКОН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t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 ратификации Конвенции Организации Объединенных Наций против коррупции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i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Принят Государственной Думой                              17 февраля 2006 года</w:t>
      </w:r>
    </w:p>
    <w:p w:rsidR="00000000" w:rsidRDefault="008B0587">
      <w:pPr>
        <w:pStyle w:val="i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Одобрен Советом Федерации                              </w:t>
      </w:r>
      <w:r>
        <w:rPr>
          <w:color w:val="333333"/>
          <w:sz w:val="27"/>
          <w:szCs w:val="27"/>
        </w:rPr>
        <w:t>     22 февраля 2006 года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h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1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Ратифицировать Конвенцию Организации Объединенных Наций против коррупции от 31 октября 2003 года, подписанную от имени Российской Федерации в городе Мерида (Мексика) 9 декабря 2003 года (далее - Конвенция), со следующ</w:t>
      </w:r>
      <w:r>
        <w:rPr>
          <w:color w:val="333333"/>
          <w:sz w:val="27"/>
          <w:szCs w:val="27"/>
        </w:rPr>
        <w:t>ими заявлениями: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1) Российская Федерация обладает юрисдикцией в отношении деяний, признанных преступными согласно статье 15, пункту 1 статьи 16, статьям 17 - 19, 21 и 22, пункту 1 статьи 23, статьям 24, 25 и 27 Конвенции, в случаях, предусмотренных пунктам</w:t>
      </w:r>
      <w:r>
        <w:rPr>
          <w:color w:val="333333"/>
          <w:sz w:val="27"/>
          <w:szCs w:val="27"/>
        </w:rPr>
        <w:t>и 1 и 3 статьи 42 Конвенции;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2) Российская Федерация в соответствии с пунктом 6 (а) статьи 44 Конвенции заявляет, что она будет на основе взаимности использовать Конвенцию в качестве правового основания для сотрудничества в вопросах выдачи с другими госуда</w:t>
      </w:r>
      <w:r>
        <w:rPr>
          <w:color w:val="333333"/>
          <w:sz w:val="27"/>
          <w:szCs w:val="27"/>
        </w:rPr>
        <w:t>рствами - участниками Конвенции;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3) Российская Федерация исходит из того, что положения пункта 15 статьи 44 Конвенции должны применяться таким образом, чтобы обеспечить неотвратимость ответственности за совершение преступлений, подпадающих под действие Кон</w:t>
      </w:r>
      <w:r>
        <w:rPr>
          <w:color w:val="333333"/>
          <w:sz w:val="27"/>
          <w:szCs w:val="27"/>
        </w:rPr>
        <w:t>венции, без ущерба для эффективности международного сотрудничества в вопросах выдачи и правовой помощи;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 xml:space="preserve">4) Российская Федерация на основании пункта 7 статьи 46 Конвенции заявляет, что она будет на основе взаимности применять пункты 9 - 29 статьи 46 </w:t>
      </w:r>
      <w:r>
        <w:rPr>
          <w:color w:val="333333"/>
          <w:sz w:val="27"/>
          <w:szCs w:val="27"/>
        </w:rPr>
        <w:lastRenderedPageBreak/>
        <w:t>Конвенц</w:t>
      </w:r>
      <w:r>
        <w:rPr>
          <w:color w:val="333333"/>
          <w:sz w:val="27"/>
          <w:szCs w:val="27"/>
        </w:rPr>
        <w:t>ии вместо соответствующих положений договора о взаимной правовой помощи, заключенного Российской Федерацией с другим государством - участником Конвенции, если, по мнению центрального органа Российской Федерации, это будет способствовать сотрудничеству;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5) </w:t>
      </w:r>
      <w:r>
        <w:rPr>
          <w:color w:val="333333"/>
          <w:sz w:val="27"/>
          <w:szCs w:val="27"/>
        </w:rPr>
        <w:t>Российская Федерация на основании последнего предложения пункта 13 статьи 46 Конвенции заявляет, что она будет на основе взаимности и в случае чрезвычайных обстоятельств принимать просьбы об оказании взаимной правовой помощи и сообщения по каналам Междунар</w:t>
      </w:r>
      <w:r>
        <w:rPr>
          <w:color w:val="333333"/>
          <w:sz w:val="27"/>
          <w:szCs w:val="27"/>
        </w:rPr>
        <w:t>одной организации уголовной полиции при условии незамедлительного направления в установленном порядке документов, содержащих соответствующие просьбу или сообщение;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6) Российская Федерация в соответствии с пунктом 14 статьи 46 Конвенции заявляет, что направ</w:t>
      </w:r>
      <w:r>
        <w:rPr>
          <w:color w:val="333333"/>
          <w:sz w:val="27"/>
          <w:szCs w:val="27"/>
        </w:rPr>
        <w:t>ляемые в Российскую Федерацию просьбы о правовой помощи и прилагаемые к ним материалы должны сопровождаться переводами на русский язык, если иное не установлено международным договором Российской Федерации или не достигнута договоренность об ином между цен</w:t>
      </w:r>
      <w:r>
        <w:rPr>
          <w:color w:val="333333"/>
          <w:sz w:val="27"/>
          <w:szCs w:val="27"/>
        </w:rPr>
        <w:t>тральным органом Российской Федерации и центральным органом другого государства - участника Конвенции;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7) Российская Федерация заявляет, что в соответствии с пунктом 2 статьи 48 Конвенции она будет рассматривать Конвенцию в качестве основы для взаимного со</w:t>
      </w:r>
      <w:r>
        <w:rPr>
          <w:color w:val="333333"/>
          <w:sz w:val="27"/>
          <w:szCs w:val="27"/>
        </w:rPr>
        <w:t>трудничества между правоохранительными органами в отношении преступлений, охватываемых Конвенцией, при условии, что это сотрудничество не будет включать проведение следственных и иных процессуальных действий на территории Российской Федерации;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8) Российска</w:t>
      </w:r>
      <w:r>
        <w:rPr>
          <w:color w:val="333333"/>
          <w:sz w:val="27"/>
          <w:szCs w:val="27"/>
        </w:rPr>
        <w:t>я Федерация в соответствии с пунктом 6 статьи 55 Конвенции заявляет, что она будет на основе взаимности рассматривать Конвенцию в качестве необходимой и достаточной договорно-правовой основы для принятия мер, предусмотренных пунктами 1 и 2 статьи 55 Конвен</w:t>
      </w:r>
      <w:r>
        <w:rPr>
          <w:color w:val="333333"/>
          <w:sz w:val="27"/>
          <w:szCs w:val="27"/>
        </w:rPr>
        <w:t>ции.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h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Статья 2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Настоящий Федеральный закон вступает в силу со дня его официального опубликования.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lastRenderedPageBreak/>
        <w:t>Президент Российской Федерации                               В.Путин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Москва, Кремль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8 марта 2006 года</w:t>
      </w:r>
    </w:p>
    <w:p w:rsidR="00000000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№ 40-ФЗ</w:t>
      </w:r>
    </w:p>
    <w:p w:rsidR="008B0587" w:rsidRDefault="008B0587">
      <w:pPr>
        <w:pStyle w:val="a3"/>
        <w:spacing w:line="300" w:lineRule="auto"/>
        <w:divId w:val="1846943796"/>
        <w:rPr>
          <w:color w:val="333333"/>
          <w:sz w:val="27"/>
          <w:szCs w:val="27"/>
        </w:rPr>
      </w:pPr>
      <w:r>
        <w:rPr>
          <w:color w:val="333333"/>
          <w:sz w:val="27"/>
          <w:szCs w:val="27"/>
        </w:rPr>
        <w:t> </w:t>
      </w:r>
    </w:p>
    <w:sectPr w:rsidR="008B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A769A7"/>
    <w:rsid w:val="008B0587"/>
    <w:rsid w:val="00A76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8B0A4-F159-48E3-BFD8-ABB336D1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90" w:beforeAutospacing="0" w:after="90" w:afterAutospacing="0"/>
      <w:ind w:firstLine="675"/>
      <w:jc w:val="both"/>
    </w:pPr>
  </w:style>
  <w:style w:type="paragraph" w:customStyle="1" w:styleId="p">
    <w:name w:val="p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n">
    <w:name w:val="n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i">
    <w:name w:val="i"/>
    <w:basedOn w:val="a"/>
    <w:pPr>
      <w:spacing w:before="90" w:beforeAutospacing="0" w:after="90" w:afterAutospacing="0"/>
      <w:ind w:left="675"/>
    </w:pPr>
  </w:style>
  <w:style w:type="paragraph" w:customStyle="1" w:styleId="k">
    <w:name w:val="k"/>
    <w:basedOn w:val="a"/>
    <w:pPr>
      <w:spacing w:before="90" w:beforeAutospacing="0" w:after="90" w:afterAutospacing="0"/>
      <w:ind w:left="675"/>
      <w:jc w:val="both"/>
    </w:pPr>
  </w:style>
  <w:style w:type="paragraph" w:customStyle="1" w:styleId="h">
    <w:name w:val="h"/>
    <w:basedOn w:val="a"/>
    <w:pPr>
      <w:spacing w:before="90" w:beforeAutospacing="0" w:after="90" w:afterAutospacing="0"/>
      <w:ind w:left="1890" w:hanging="1215"/>
    </w:pPr>
    <w:rPr>
      <w:b/>
      <w:bCs/>
    </w:rPr>
  </w:style>
  <w:style w:type="paragraph" w:customStyle="1" w:styleId="s">
    <w:name w:val="s"/>
    <w:basedOn w:val="a"/>
    <w:pPr>
      <w:spacing w:before="90" w:beforeAutospacing="0" w:after="90" w:afterAutospacing="0"/>
      <w:ind w:left="5100"/>
      <w:jc w:val="center"/>
    </w:pPr>
  </w:style>
  <w:style w:type="paragraph" w:customStyle="1" w:styleId="c">
    <w:name w:val="c"/>
    <w:basedOn w:val="a"/>
    <w:pPr>
      <w:spacing w:before="90" w:beforeAutospacing="0" w:after="90" w:afterAutospacing="0"/>
      <w:ind w:left="675" w:right="675"/>
      <w:jc w:val="center"/>
    </w:pPr>
  </w:style>
  <w:style w:type="paragraph" w:customStyle="1" w:styleId="t">
    <w:name w:val="t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z">
    <w:name w:val="z"/>
    <w:basedOn w:val="a"/>
    <w:pPr>
      <w:spacing w:before="90" w:beforeAutospacing="0" w:after="90" w:afterAutospacing="0"/>
      <w:ind w:left="675" w:right="675"/>
      <w:jc w:val="center"/>
    </w:pPr>
    <w:rPr>
      <w:b/>
      <w:bCs/>
    </w:rPr>
  </w:style>
  <w:style w:type="paragraph" w:customStyle="1" w:styleId="m">
    <w:name w:val="m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">
    <w:name w:val="l"/>
    <w:basedOn w:val="a"/>
    <w:pPr>
      <w:spacing w:before="90" w:beforeAutospacing="0" w:after="90" w:afterAutospacing="0"/>
    </w:pPr>
  </w:style>
  <w:style w:type="paragraph" w:customStyle="1" w:styleId="r">
    <w:name w:val="r"/>
    <w:basedOn w:val="a"/>
    <w:pPr>
      <w:spacing w:before="90" w:beforeAutospacing="0" w:after="90" w:afterAutospacing="0"/>
      <w:jc w:val="right"/>
    </w:pPr>
  </w:style>
  <w:style w:type="paragraph" w:customStyle="1" w:styleId="j">
    <w:name w:val="j"/>
    <w:basedOn w:val="a"/>
    <w:pPr>
      <w:spacing w:before="90" w:beforeAutospacing="0" w:after="90" w:afterAutospacing="0"/>
      <w:jc w:val="both"/>
    </w:pPr>
  </w:style>
  <w:style w:type="paragraph" w:customStyle="1" w:styleId="w0">
    <w:name w:val="w0"/>
    <w:basedOn w:val="a"/>
    <w:pPr>
      <w:spacing w:before="90" w:beforeAutospacing="0" w:after="90" w:afterAutospacing="0"/>
      <w:ind w:firstLine="675"/>
      <w:jc w:val="both"/>
      <w:textAlignment w:val="baseline"/>
    </w:pPr>
  </w:style>
  <w:style w:type="paragraph" w:customStyle="1" w:styleId="w1">
    <w:name w:val="w1"/>
    <w:basedOn w:val="a"/>
    <w:pPr>
      <w:spacing w:before="90" w:beforeAutospacing="0" w:after="90" w:afterAutospacing="0"/>
      <w:ind w:firstLine="675"/>
      <w:jc w:val="both"/>
      <w:textAlignment w:val="baseline"/>
    </w:pPr>
    <w:rPr>
      <w:u w:val="single"/>
    </w:rPr>
  </w:style>
  <w:style w:type="paragraph" w:customStyle="1" w:styleId="w2">
    <w:name w:val="w2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</w:rPr>
  </w:style>
  <w:style w:type="paragraph" w:customStyle="1" w:styleId="w3">
    <w:name w:val="w3"/>
    <w:basedOn w:val="a"/>
    <w:pPr>
      <w:spacing w:before="90" w:beforeAutospacing="0" w:after="90" w:afterAutospacing="0"/>
      <w:ind w:firstLine="675"/>
      <w:jc w:val="both"/>
      <w:textAlignment w:val="baseline"/>
    </w:pPr>
    <w:rPr>
      <w:i/>
      <w:iCs/>
      <w:u w:val="single"/>
    </w:rPr>
  </w:style>
  <w:style w:type="paragraph" w:customStyle="1" w:styleId="w4">
    <w:name w:val="w4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</w:rPr>
  </w:style>
  <w:style w:type="paragraph" w:customStyle="1" w:styleId="w5">
    <w:name w:val="w5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u w:val="single"/>
    </w:rPr>
  </w:style>
  <w:style w:type="paragraph" w:customStyle="1" w:styleId="w6">
    <w:name w:val="w6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</w:rPr>
  </w:style>
  <w:style w:type="paragraph" w:customStyle="1" w:styleId="w7">
    <w:name w:val="w7"/>
    <w:basedOn w:val="a"/>
    <w:pPr>
      <w:spacing w:before="90" w:beforeAutospacing="0" w:after="90" w:afterAutospacing="0"/>
      <w:ind w:firstLine="675"/>
      <w:jc w:val="both"/>
      <w:textAlignment w:val="baseline"/>
    </w:pPr>
    <w:rPr>
      <w:b/>
      <w:bCs/>
      <w:i/>
      <w:iCs/>
      <w:u w:val="single"/>
    </w:rPr>
  </w:style>
  <w:style w:type="paragraph" w:customStyle="1" w:styleId="w8">
    <w:name w:val="w8"/>
    <w:basedOn w:val="a"/>
    <w:pPr>
      <w:spacing w:before="90" w:beforeAutospacing="0" w:after="90" w:afterAutospacing="0"/>
      <w:ind w:firstLine="675"/>
      <w:jc w:val="both"/>
    </w:pPr>
    <w:rPr>
      <w:vertAlign w:val="subscript"/>
    </w:rPr>
  </w:style>
  <w:style w:type="paragraph" w:customStyle="1" w:styleId="w9">
    <w:name w:val="w9"/>
    <w:basedOn w:val="a"/>
    <w:pPr>
      <w:spacing w:before="90" w:beforeAutospacing="0" w:after="90" w:afterAutospacing="0"/>
      <w:ind w:firstLine="675"/>
      <w:jc w:val="both"/>
    </w:pPr>
    <w:rPr>
      <w:vertAlign w:val="superscript"/>
    </w:rPr>
  </w:style>
  <w:style w:type="paragraph" w:customStyle="1" w:styleId="g02l">
    <w:name w:val="g0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c">
    <w:name w:val="g0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r">
    <w:name w:val="g0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02j">
    <w:name w:val="g0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l">
    <w:name w:val="g1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c">
    <w:name w:val="g1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r">
    <w:name w:val="g1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12j">
    <w:name w:val="g1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l">
    <w:name w:val="g2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c">
    <w:name w:val="g2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r">
    <w:name w:val="g2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22j">
    <w:name w:val="g2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l">
    <w:name w:val="g32l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c">
    <w:name w:val="g32c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r">
    <w:name w:val="g32r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g32j">
    <w:name w:val="g32j"/>
    <w:basedOn w:val="a"/>
    <w:pPr>
      <w:spacing w:before="90" w:beforeAutospacing="0" w:after="90" w:afterAutospacing="0"/>
      <w:ind w:firstLine="675"/>
      <w:jc w:val="both"/>
    </w:pPr>
  </w:style>
  <w:style w:type="paragraph" w:customStyle="1" w:styleId="m1">
    <w:name w:val="m1"/>
    <w:basedOn w:val="a"/>
    <w:pPr>
      <w:spacing w:before="90" w:after="90"/>
    </w:pPr>
    <w:rPr>
      <w:rFonts w:ascii="Courier New" w:hAnsi="Courier New" w:cs="Courier New"/>
      <w:sz w:val="26"/>
      <w:szCs w:val="26"/>
    </w:rPr>
  </w:style>
  <w:style w:type="paragraph" w:customStyle="1" w:styleId="l1">
    <w:name w:val="l1"/>
    <w:basedOn w:val="a"/>
  </w:style>
  <w:style w:type="paragraph" w:customStyle="1" w:styleId="c1">
    <w:name w:val="c1"/>
    <w:basedOn w:val="a"/>
    <w:pPr>
      <w:jc w:val="center"/>
    </w:pPr>
  </w:style>
  <w:style w:type="paragraph" w:customStyle="1" w:styleId="r1">
    <w:name w:val="r1"/>
    <w:basedOn w:val="a"/>
    <w:pPr>
      <w:jc w:val="right"/>
    </w:pPr>
  </w:style>
  <w:style w:type="paragraph" w:customStyle="1" w:styleId="j1">
    <w:name w:val="j1"/>
    <w:basedOn w:val="a"/>
    <w:pPr>
      <w:jc w:val="both"/>
    </w:pPr>
  </w:style>
  <w:style w:type="paragraph" w:customStyle="1" w:styleId="p1">
    <w:name w:val="p1"/>
    <w:basedOn w:val="a"/>
    <w:pPr>
      <w:ind w:firstLine="570"/>
      <w:jc w:val="both"/>
    </w:pPr>
  </w:style>
  <w:style w:type="paragraph" w:customStyle="1" w:styleId="n1">
    <w:name w:val="n1"/>
    <w:basedOn w:val="a"/>
    <w:pPr>
      <w:ind w:firstLine="570"/>
      <w:jc w:val="both"/>
    </w:pPr>
  </w:style>
  <w:style w:type="paragraph" w:customStyle="1" w:styleId="i1">
    <w:name w:val="i1"/>
    <w:basedOn w:val="a"/>
    <w:pPr>
      <w:ind w:left="570"/>
    </w:pPr>
  </w:style>
  <w:style w:type="paragraph" w:customStyle="1" w:styleId="k1">
    <w:name w:val="k1"/>
    <w:basedOn w:val="a"/>
    <w:pPr>
      <w:ind w:left="570"/>
      <w:jc w:val="both"/>
    </w:pPr>
  </w:style>
  <w:style w:type="paragraph" w:customStyle="1" w:styleId="h1">
    <w:name w:val="h1"/>
    <w:basedOn w:val="a"/>
    <w:pPr>
      <w:ind w:left="1785" w:right="570" w:hanging="1215"/>
    </w:pPr>
    <w:rPr>
      <w:b/>
      <w:bCs/>
    </w:rPr>
  </w:style>
  <w:style w:type="paragraph" w:customStyle="1" w:styleId="t1">
    <w:name w:val="t1"/>
    <w:basedOn w:val="a"/>
    <w:pPr>
      <w:ind w:left="570" w:right="570"/>
      <w:jc w:val="center"/>
    </w:pPr>
    <w:rPr>
      <w:b/>
      <w:bCs/>
    </w:rPr>
  </w:style>
  <w:style w:type="paragraph" w:customStyle="1" w:styleId="m2">
    <w:name w:val="m2"/>
    <w:basedOn w:val="a"/>
    <w:rPr>
      <w:rFonts w:ascii="Courier New" w:hAnsi="Courier New" w:cs="Courier New"/>
      <w:sz w:val="21"/>
      <w:szCs w:val="21"/>
    </w:rPr>
  </w:style>
  <w:style w:type="paragraph" w:customStyle="1" w:styleId="m3">
    <w:name w:val="m3"/>
    <w:basedOn w:val="a"/>
    <w:pPr>
      <w:spacing w:before="90" w:beforeAutospacing="0" w:after="90" w:afterAutospacing="0"/>
    </w:pPr>
    <w:rPr>
      <w:rFonts w:ascii="Courier New" w:hAnsi="Courier New" w:cs="Courier New"/>
      <w:sz w:val="26"/>
      <w:szCs w:val="26"/>
    </w:rPr>
  </w:style>
  <w:style w:type="paragraph" w:customStyle="1" w:styleId="l2">
    <w:name w:val="l2"/>
    <w:basedOn w:val="a"/>
    <w:pPr>
      <w:spacing w:before="0" w:beforeAutospacing="0" w:after="0" w:afterAutospacing="0"/>
    </w:pPr>
  </w:style>
  <w:style w:type="paragraph" w:customStyle="1" w:styleId="c2">
    <w:name w:val="c2"/>
    <w:basedOn w:val="a"/>
    <w:pPr>
      <w:spacing w:before="0" w:beforeAutospacing="0" w:after="0" w:afterAutospacing="0"/>
      <w:jc w:val="center"/>
    </w:pPr>
  </w:style>
  <w:style w:type="paragraph" w:customStyle="1" w:styleId="r2">
    <w:name w:val="r2"/>
    <w:basedOn w:val="a"/>
    <w:pPr>
      <w:spacing w:before="0" w:beforeAutospacing="0" w:after="0" w:afterAutospacing="0"/>
      <w:jc w:val="right"/>
    </w:pPr>
  </w:style>
  <w:style w:type="paragraph" w:customStyle="1" w:styleId="j2">
    <w:name w:val="j2"/>
    <w:basedOn w:val="a"/>
    <w:pPr>
      <w:spacing w:before="0" w:beforeAutospacing="0" w:after="0" w:afterAutospacing="0"/>
      <w:jc w:val="both"/>
    </w:pPr>
  </w:style>
  <w:style w:type="paragraph" w:customStyle="1" w:styleId="p2">
    <w:name w:val="p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n2">
    <w:name w:val="n2"/>
    <w:basedOn w:val="a"/>
    <w:pPr>
      <w:spacing w:before="0" w:beforeAutospacing="0" w:after="0" w:afterAutospacing="0"/>
      <w:ind w:firstLine="570"/>
      <w:jc w:val="both"/>
    </w:pPr>
  </w:style>
  <w:style w:type="paragraph" w:customStyle="1" w:styleId="i2">
    <w:name w:val="i2"/>
    <w:basedOn w:val="a"/>
    <w:pPr>
      <w:spacing w:before="0" w:beforeAutospacing="0" w:after="0" w:afterAutospacing="0"/>
      <w:ind w:left="570"/>
    </w:pPr>
  </w:style>
  <w:style w:type="paragraph" w:customStyle="1" w:styleId="k2">
    <w:name w:val="k2"/>
    <w:basedOn w:val="a"/>
    <w:pPr>
      <w:spacing w:before="0" w:beforeAutospacing="0" w:after="0" w:afterAutospacing="0"/>
      <w:ind w:left="570"/>
      <w:jc w:val="both"/>
    </w:pPr>
  </w:style>
  <w:style w:type="paragraph" w:customStyle="1" w:styleId="h2">
    <w:name w:val="h2"/>
    <w:basedOn w:val="a"/>
    <w:pPr>
      <w:spacing w:before="0" w:beforeAutospacing="0" w:after="0" w:afterAutospacing="0"/>
      <w:ind w:left="1785" w:right="570" w:hanging="1215"/>
    </w:pPr>
    <w:rPr>
      <w:b/>
      <w:bCs/>
    </w:rPr>
  </w:style>
  <w:style w:type="paragraph" w:customStyle="1" w:styleId="t2">
    <w:name w:val="t2"/>
    <w:basedOn w:val="a"/>
    <w:pPr>
      <w:spacing w:before="0" w:beforeAutospacing="0" w:after="0" w:afterAutospacing="0"/>
      <w:ind w:left="570" w:right="570"/>
      <w:jc w:val="center"/>
    </w:pPr>
    <w:rPr>
      <w:b/>
      <w:bCs/>
    </w:rPr>
  </w:style>
  <w:style w:type="paragraph" w:customStyle="1" w:styleId="m4">
    <w:name w:val="m4"/>
    <w:basedOn w:val="a"/>
    <w:pPr>
      <w:spacing w:before="0" w:beforeAutospacing="0" w:after="0" w:afterAutospacing="0"/>
    </w:pPr>
    <w:rPr>
      <w:rFonts w:ascii="Courier New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943796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Complex</vt:lpstr>
    </vt:vector>
  </TitlesOfParts>
  <Company>SPecialiST RePack</Company>
  <LinksUpToDate>false</LinksUpToDate>
  <CharactersWithSpaces>3539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Complex</dc:title>
  <dc:subject/>
  <dc:creator>Alexandr</dc:creator>
  <cp:keywords/>
  <dc:description/>
  <cp:lastModifiedBy>Alexandr</cp:lastModifiedBy>
  <cp:revision>2</cp:revision>
  <dcterms:created xsi:type="dcterms:W3CDTF">2025-02-03T11:09:00Z</dcterms:created>
  <dcterms:modified xsi:type="dcterms:W3CDTF">2025-02-03T11:09:00Z</dcterms:modified>
</cp:coreProperties>
</file>