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58"/>
        </w:rPr>
      </w:pPr>
      <w:r>
        <w:rPr>
          <w:rFonts w:ascii="Times New Roman"/>
          <w:sz w:val="58"/>
        </w:rPr>
        <mc:AlternateContent>
          <mc:Choice Requires="wps">
            <w:drawing>
              <wp:anchor distT="0" distB="0" distL="0" distR="0" allowOverlap="1" layoutInCell="1" locked="0" behindDoc="1" simplePos="0" relativeHeight="487532544">
                <wp:simplePos x="0" y="0"/>
                <wp:positionH relativeFrom="page">
                  <wp:posOffset>457200</wp:posOffset>
                </wp:positionH>
                <wp:positionV relativeFrom="page">
                  <wp:posOffset>609653</wp:posOffset>
                </wp:positionV>
                <wp:extent cx="6493510" cy="93205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493510" cy="9320530"/>
                          <a:chExt cx="6493510" cy="93205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493510" cy="9320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93510" h="9320530">
                                <a:moveTo>
                                  <a:pt x="6493205" y="9320397"/>
                                </a:moveTo>
                                <a:lnTo>
                                  <a:pt x="0" y="9320397"/>
                                </a:lnTo>
                                <a:lnTo>
                                  <a:pt x="0" y="0"/>
                                </a:lnTo>
                                <a:lnTo>
                                  <a:pt x="6493205" y="0"/>
                                </a:lnTo>
                                <a:lnTo>
                                  <a:pt x="6493205" y="93203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6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541100" y="484405"/>
                            <a:ext cx="5411470" cy="82905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11470" h="8290559">
                                <a:moveTo>
                                  <a:pt x="5411012" y="8290554"/>
                                </a:moveTo>
                                <a:lnTo>
                                  <a:pt x="0" y="8290554"/>
                                </a:lnTo>
                                <a:lnTo>
                                  <a:pt x="0" y="0"/>
                                </a:lnTo>
                                <a:lnTo>
                                  <a:pt x="5411012" y="0"/>
                                </a:lnTo>
                                <a:lnTo>
                                  <a:pt x="5411012" y="82905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35962" y="484388"/>
                            <a:ext cx="2621279" cy="262127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48.004185pt;width:511.3pt;height:733.9pt;mso-position-horizontal-relative:page;mso-position-vertical-relative:page;z-index:-15783936" id="docshapegroup1" coordorigin="720,960" coordsize="10226,14678">
                <v:rect style="position:absolute;left:720;top:960;width:10226;height:14678" id="docshape2" filled="true" fillcolor="#ffe699" stroked="false">
                  <v:fill type="solid"/>
                </v:rect>
                <v:rect style="position:absolute;left:1572;top:1722;width:8522;height:13056" id="docshape3" filled="true" fillcolor="#ffffff" stroked="false">
                  <v:fill type="solid"/>
                </v:rect>
                <v:shape style="position:absolute;left:3768;top:1722;width:4128;height:4128" type="#_x0000_t75" id="docshape4" stroked="false">
                  <v:imagedata r:id="rId5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58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6127457</wp:posOffset>
                </wp:positionH>
                <wp:positionV relativeFrom="page">
                  <wp:posOffset>9994201</wp:posOffset>
                </wp:positionV>
                <wp:extent cx="1432560" cy="697865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432560" cy="697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2560" h="697865">
                              <a:moveTo>
                                <a:pt x="1432547" y="0"/>
                              </a:moveTo>
                              <a:lnTo>
                                <a:pt x="0" y="0"/>
                              </a:lnTo>
                              <a:lnTo>
                                <a:pt x="0" y="697801"/>
                              </a:lnTo>
                              <a:lnTo>
                                <a:pt x="1432547" y="697801"/>
                              </a:lnTo>
                              <a:lnTo>
                                <a:pt x="14325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82.47699pt;margin-top:786.945007pt;width:112.799pt;height:54.945pt;mso-position-horizontal-relative:page;mso-position-vertical-relative:page;z-index:15729664" id="docshape5" filled="true" fillcolor="#ffffff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rPr>
          <w:rFonts w:ascii="Times New Roman"/>
          <w:sz w:val="58"/>
        </w:rPr>
      </w:pPr>
    </w:p>
    <w:p>
      <w:pPr>
        <w:pStyle w:val="BodyText"/>
        <w:rPr>
          <w:rFonts w:ascii="Times New Roman"/>
          <w:sz w:val="58"/>
        </w:rPr>
      </w:pPr>
    </w:p>
    <w:p>
      <w:pPr>
        <w:pStyle w:val="BodyText"/>
        <w:rPr>
          <w:rFonts w:ascii="Times New Roman"/>
          <w:sz w:val="58"/>
        </w:rPr>
      </w:pPr>
    </w:p>
    <w:p>
      <w:pPr>
        <w:pStyle w:val="BodyText"/>
        <w:rPr>
          <w:rFonts w:ascii="Times New Roman"/>
          <w:sz w:val="58"/>
        </w:rPr>
      </w:pPr>
    </w:p>
    <w:p>
      <w:pPr>
        <w:pStyle w:val="BodyText"/>
        <w:rPr>
          <w:rFonts w:ascii="Times New Roman"/>
          <w:sz w:val="58"/>
        </w:rPr>
      </w:pPr>
    </w:p>
    <w:p>
      <w:pPr>
        <w:pStyle w:val="BodyText"/>
        <w:spacing w:before="253"/>
        <w:rPr>
          <w:rFonts w:ascii="Times New Roman"/>
          <w:sz w:val="58"/>
        </w:rPr>
      </w:pPr>
    </w:p>
    <w:p>
      <w:pPr>
        <w:pStyle w:val="Title"/>
      </w:pPr>
      <w:r>
        <w:rPr>
          <w:color w:val="40AD49"/>
          <w:spacing w:val="-16"/>
        </w:rPr>
        <w:t>Памятка</w:t>
      </w:r>
    </w:p>
    <w:p>
      <w:pPr>
        <w:spacing w:line="244" w:lineRule="auto" w:before="656"/>
        <w:ind w:left="324" w:right="563" w:firstLine="0"/>
        <w:jc w:val="center"/>
        <w:rPr>
          <w:rFonts w:ascii="Bookman Old Style" w:hAnsi="Bookman Old Style"/>
          <w:sz w:val="52"/>
        </w:rPr>
      </w:pPr>
      <w:r>
        <w:rPr>
          <w:rFonts w:ascii="Bookman Old Style" w:hAnsi="Bookman Old Style"/>
          <w:color w:val="40AD49"/>
          <w:sz w:val="52"/>
        </w:rPr>
        <w:t>Закрепление </w:t>
      </w:r>
      <w:r>
        <w:rPr>
          <w:rFonts w:ascii="Bookman Old Style" w:hAnsi="Bookman Old Style"/>
          <w:color w:val="40AD49"/>
          <w:sz w:val="52"/>
        </w:rPr>
        <w:t>обязанностей</w:t>
      </w:r>
      <w:r>
        <w:rPr>
          <w:rFonts w:ascii="Bookman Old Style" w:hAnsi="Bookman Old Style"/>
          <w:color w:val="40AD49"/>
          <w:sz w:val="52"/>
        </w:rPr>
        <w:t> работников </w:t>
      </w:r>
      <w:r>
        <w:rPr>
          <w:rFonts w:ascii="Bookman Old Style" w:hAnsi="Bookman Old Style"/>
          <w:color w:val="40AD49"/>
          <w:sz w:val="52"/>
        </w:rPr>
        <w:t>организации,</w:t>
      </w:r>
      <w:r>
        <w:rPr>
          <w:rFonts w:ascii="Bookman Old Style" w:hAnsi="Bookman Old Style"/>
          <w:color w:val="40AD49"/>
          <w:sz w:val="52"/>
        </w:rPr>
        <w:t> связанных</w:t>
      </w:r>
      <w:r>
        <w:rPr>
          <w:rFonts w:ascii="Bookman Old Style" w:hAnsi="Bookman Old Style"/>
          <w:color w:val="40AD49"/>
          <w:spacing w:val="-17"/>
          <w:sz w:val="52"/>
        </w:rPr>
        <w:t> </w:t>
      </w:r>
      <w:r>
        <w:rPr>
          <w:rFonts w:ascii="Bookman Old Style" w:hAnsi="Bookman Old Style"/>
          <w:color w:val="40AD49"/>
          <w:sz w:val="52"/>
        </w:rPr>
        <w:t>с</w:t>
      </w:r>
      <w:r>
        <w:rPr>
          <w:rFonts w:ascii="Bookman Old Style" w:hAnsi="Bookman Old Style"/>
          <w:color w:val="40AD49"/>
          <w:spacing w:val="-17"/>
          <w:sz w:val="52"/>
        </w:rPr>
        <w:t> </w:t>
      </w:r>
      <w:r>
        <w:rPr>
          <w:rFonts w:ascii="Bookman Old Style" w:hAnsi="Bookman Old Style"/>
          <w:color w:val="40AD49"/>
          <w:sz w:val="52"/>
        </w:rPr>
        <w:t>предупреждением</w:t>
      </w:r>
      <w:r>
        <w:rPr>
          <w:rFonts w:ascii="Bookman Old Style" w:hAnsi="Bookman Old Style"/>
          <w:color w:val="40AD49"/>
          <w:sz w:val="52"/>
        </w:rPr>
        <w:t> коррупции, ответственность </w:t>
      </w:r>
      <w:r>
        <w:rPr>
          <w:rFonts w:ascii="Bookman Old Style" w:hAnsi="Bookman Old Style"/>
          <w:color w:val="40AD49"/>
          <w:sz w:val="52"/>
        </w:rPr>
        <w:t>и</w:t>
      </w:r>
      <w:r>
        <w:rPr>
          <w:rFonts w:ascii="Bookman Old Style" w:hAnsi="Bookman Old Style"/>
          <w:color w:val="40AD49"/>
          <w:sz w:val="52"/>
        </w:rPr>
        <w:t> </w:t>
      </w:r>
      <w:r>
        <w:rPr>
          <w:rFonts w:ascii="Bookman Old Style" w:hAnsi="Bookman Old Style"/>
          <w:color w:val="40AD49"/>
          <w:spacing w:val="-2"/>
          <w:sz w:val="52"/>
        </w:rPr>
        <w:t>стимулирование</w:t>
      </w:r>
    </w:p>
    <w:p>
      <w:pPr>
        <w:pStyle w:val="BodyText"/>
        <w:rPr>
          <w:rFonts w:ascii="Bookman Old Style"/>
          <w:sz w:val="28"/>
        </w:rPr>
      </w:pPr>
    </w:p>
    <w:p>
      <w:pPr>
        <w:pStyle w:val="BodyText"/>
        <w:rPr>
          <w:rFonts w:ascii="Bookman Old Style"/>
          <w:sz w:val="28"/>
        </w:rPr>
      </w:pPr>
    </w:p>
    <w:p>
      <w:pPr>
        <w:pStyle w:val="BodyText"/>
        <w:rPr>
          <w:rFonts w:ascii="Bookman Old Style"/>
          <w:sz w:val="28"/>
        </w:rPr>
      </w:pPr>
    </w:p>
    <w:p>
      <w:pPr>
        <w:pStyle w:val="BodyText"/>
        <w:rPr>
          <w:rFonts w:ascii="Bookman Old Style"/>
          <w:sz w:val="28"/>
        </w:rPr>
      </w:pPr>
    </w:p>
    <w:p>
      <w:pPr>
        <w:pStyle w:val="BodyText"/>
        <w:rPr>
          <w:rFonts w:ascii="Bookman Old Style"/>
          <w:sz w:val="28"/>
        </w:rPr>
      </w:pPr>
    </w:p>
    <w:p>
      <w:pPr>
        <w:pStyle w:val="BodyText"/>
        <w:rPr>
          <w:rFonts w:ascii="Bookman Old Style"/>
          <w:sz w:val="28"/>
        </w:rPr>
      </w:pPr>
    </w:p>
    <w:p>
      <w:pPr>
        <w:pStyle w:val="BodyText"/>
        <w:rPr>
          <w:rFonts w:ascii="Bookman Old Style"/>
          <w:sz w:val="28"/>
        </w:rPr>
      </w:pPr>
    </w:p>
    <w:p>
      <w:pPr>
        <w:pStyle w:val="BodyText"/>
        <w:rPr>
          <w:rFonts w:ascii="Bookman Old Style"/>
          <w:sz w:val="28"/>
        </w:rPr>
      </w:pPr>
    </w:p>
    <w:p>
      <w:pPr>
        <w:pStyle w:val="BodyText"/>
        <w:rPr>
          <w:rFonts w:ascii="Bookman Old Style"/>
          <w:sz w:val="28"/>
        </w:rPr>
      </w:pPr>
    </w:p>
    <w:p>
      <w:pPr>
        <w:pStyle w:val="BodyText"/>
        <w:spacing w:before="302"/>
        <w:rPr>
          <w:rFonts w:ascii="Bookman Old Style"/>
          <w:sz w:val="28"/>
        </w:rPr>
      </w:pPr>
    </w:p>
    <w:p>
      <w:pPr>
        <w:spacing w:before="0"/>
        <w:ind w:left="325" w:right="563" w:firstLine="0"/>
        <w:jc w:val="center"/>
        <w:rPr>
          <w:rFonts w:ascii="Bookman Old Style" w:hAnsi="Bookman Old Style"/>
          <w:b/>
          <w:sz w:val="28"/>
        </w:rPr>
      </w:pPr>
      <w:r>
        <w:rPr>
          <w:rFonts w:ascii="Bookman Old Style" w:hAnsi="Bookman Old Style"/>
          <w:b/>
          <w:color w:val="40AD49"/>
          <w:spacing w:val="-2"/>
          <w:sz w:val="28"/>
        </w:rPr>
        <w:t>Москва</w:t>
      </w:r>
    </w:p>
    <w:p>
      <w:pPr>
        <w:spacing w:before="7"/>
        <w:ind w:left="325" w:right="563" w:firstLine="0"/>
        <w:jc w:val="center"/>
        <w:rPr>
          <w:rFonts w:ascii="Bookman Old Style"/>
          <w:b/>
          <w:sz w:val="28"/>
        </w:rPr>
      </w:pPr>
      <w:r>
        <w:rPr>
          <w:rFonts w:ascii="Bookman Old Style"/>
          <w:b/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7532032">
                <wp:simplePos x="0" y="0"/>
                <wp:positionH relativeFrom="page">
                  <wp:posOffset>6950405</wp:posOffset>
                </wp:positionH>
                <wp:positionV relativeFrom="paragraph">
                  <wp:posOffset>1114197</wp:posOffset>
                </wp:positionV>
                <wp:extent cx="73660" cy="205740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73660" cy="205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9" w:lineRule="exact"/>
                            </w:pPr>
                            <w:r>
                              <w:rPr>
                                <w:color w:val="231F20"/>
                                <w:spacing w:val="-14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47.276001pt;margin-top:87.732071pt;width:5.8pt;height:16.2pt;mso-position-horizontal-relative:page;mso-position-vertical-relative:paragraph;z-index:-15784448" type="#_x0000_t202" id="docshape6" filled="false" stroked="false">
                <v:textbox inset="0,0,0,0">
                  <w:txbxContent>
                    <w:p>
                      <w:pPr>
                        <w:pStyle w:val="BodyText"/>
                        <w:spacing w:line="309" w:lineRule="exact"/>
                      </w:pPr>
                      <w:r>
                        <w:rPr>
                          <w:color w:val="231F20"/>
                          <w:spacing w:val="-14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Bookman Old Style"/>
          <w:b/>
          <w:color w:val="40AD49"/>
          <w:spacing w:val="-4"/>
          <w:sz w:val="28"/>
        </w:rPr>
        <w:t>2019</w:t>
      </w:r>
    </w:p>
    <w:p>
      <w:pPr>
        <w:spacing w:after="0"/>
        <w:jc w:val="center"/>
        <w:rPr>
          <w:rFonts w:ascii="Bookman Old Style"/>
          <w:b/>
          <w:sz w:val="28"/>
        </w:rPr>
        <w:sectPr>
          <w:type w:val="continuous"/>
          <w:pgSz w:w="11910" w:h="16840"/>
          <w:pgMar w:top="940" w:bottom="0" w:left="708" w:right="708"/>
        </w:sectPr>
      </w:pPr>
    </w:p>
    <w:p>
      <w:pPr>
        <w:pStyle w:val="BodyText"/>
        <w:tabs>
          <w:tab w:pos="2883" w:val="left" w:leader="none"/>
          <w:tab w:pos="4625" w:val="left" w:leader="none"/>
          <w:tab w:pos="6440" w:val="left" w:leader="none"/>
        </w:tabs>
        <w:spacing w:line="213" w:lineRule="auto" w:before="92"/>
        <w:ind w:left="252" w:right="2566" w:firstLine="620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3568">
                <wp:simplePos x="0" y="0"/>
                <wp:positionH relativeFrom="page">
                  <wp:posOffset>609600</wp:posOffset>
                </wp:positionH>
                <wp:positionV relativeFrom="page">
                  <wp:posOffset>596900</wp:posOffset>
                </wp:positionV>
                <wp:extent cx="6493510" cy="9340850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6493510" cy="9340850"/>
                          <a:chExt cx="6493510" cy="934085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20118"/>
                            <a:ext cx="6493510" cy="9320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93510" h="9320530">
                                <a:moveTo>
                                  <a:pt x="6493205" y="9320378"/>
                                </a:moveTo>
                                <a:lnTo>
                                  <a:pt x="0" y="9320378"/>
                                </a:lnTo>
                                <a:lnTo>
                                  <a:pt x="0" y="0"/>
                                </a:lnTo>
                                <a:lnTo>
                                  <a:pt x="6493205" y="0"/>
                                </a:lnTo>
                                <a:lnTo>
                                  <a:pt x="6493205" y="93203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699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12700"/>
                            <a:ext cx="5952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2490" h="0">
                                <a:moveTo>
                                  <a:pt x="0" y="0"/>
                                </a:moveTo>
                                <a:lnTo>
                                  <a:pt x="5952096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8pt;margin-top:47.000015pt;width:511.3pt;height:735.5pt;mso-position-horizontal-relative:page;mso-position-vertical-relative:page;z-index:-15782912" id="docshapegroup7" coordorigin="960,940" coordsize="10226,14710">
                <v:rect style="position:absolute;left:960;top:971;width:10226;height:14678" id="docshape8" filled="true" fillcolor="#ffe699" stroked="false">
                  <v:fill opacity="32768f" type="solid"/>
                </v:rect>
                <v:line style="position:absolute" from="960,960" to="10333,960" stroked="true" strokeweight="2pt" strokecolor="#231f20">
                  <v:stroke dashstyle="solid"/>
                </v:line>
                <w10:wrap type="none"/>
              </v:group>
            </w:pict>
          </mc:Fallback>
        </mc:AlternateContent>
      </w:r>
      <w:r>
        <w:rPr>
          <w:color w:val="231F20"/>
          <w:spacing w:val="-2"/>
        </w:rPr>
        <w:t>Обязанность</w:t>
      </w:r>
      <w:r>
        <w:rPr>
          <w:color w:val="231F20"/>
        </w:rPr>
        <w:tab/>
      </w:r>
      <w:r>
        <w:rPr>
          <w:color w:val="231F20"/>
          <w:spacing w:val="-2"/>
        </w:rPr>
        <w:t>соблюдать</w:t>
      </w:r>
      <w:r>
        <w:rPr>
          <w:color w:val="231F20"/>
        </w:rPr>
        <w:tab/>
      </w:r>
      <w:r>
        <w:rPr>
          <w:color w:val="231F20"/>
          <w:spacing w:val="-2"/>
        </w:rPr>
        <w:t>положения</w:t>
      </w:r>
      <w:r>
        <w:rPr>
          <w:color w:val="231F20"/>
        </w:rPr>
        <w:tab/>
      </w:r>
      <w:r>
        <w:rPr>
          <w:color w:val="231F20"/>
          <w:spacing w:val="-2"/>
          <w:w w:val="90"/>
        </w:rPr>
        <w:t>утвержденно</w:t>
      </w:r>
      <w:r>
        <w:rPr>
          <w:color w:val="231F20"/>
          <w:spacing w:val="-2"/>
          <w:w w:val="90"/>
        </w:rPr>
        <w:t>й</w:t>
      </w:r>
      <w:r>
        <w:rPr>
          <w:color w:val="231F20"/>
          <w:spacing w:val="-2"/>
          <w:w w:val="90"/>
        </w:rPr>
        <w:t> </w:t>
      </w:r>
      <w:r>
        <w:rPr>
          <w:color w:val="231F20"/>
        </w:rPr>
        <w:t>антикоррупционной политики и локальных нормативных акто</w:t>
      </w:r>
      <w:r>
        <w:rPr>
          <w:color w:val="231F20"/>
        </w:rPr>
        <w:t>в</w:t>
      </w:r>
      <w:r>
        <w:rPr>
          <w:color w:val="231F20"/>
        </w:rPr>
        <w:t> </w:t>
      </w:r>
      <w:r>
        <w:rPr>
          <w:color w:val="231F20"/>
          <w:w w:val="85"/>
        </w:rPr>
        <w:t>организации</w:t>
      </w:r>
      <w:r>
        <w:rPr>
          <w:color w:val="231F20"/>
          <w:spacing w:val="23"/>
        </w:rPr>
        <w:t> </w:t>
      </w:r>
      <w:r>
        <w:rPr>
          <w:color w:val="231F20"/>
          <w:w w:val="85"/>
        </w:rPr>
        <w:t>в</w:t>
      </w:r>
      <w:r>
        <w:rPr>
          <w:color w:val="231F20"/>
          <w:spacing w:val="23"/>
        </w:rPr>
        <w:t> </w:t>
      </w:r>
      <w:r>
        <w:rPr>
          <w:color w:val="231F20"/>
          <w:w w:val="85"/>
        </w:rPr>
        <w:t>сфере</w:t>
      </w:r>
      <w:r>
        <w:rPr>
          <w:color w:val="231F20"/>
          <w:spacing w:val="23"/>
        </w:rPr>
        <w:t> </w:t>
      </w:r>
      <w:r>
        <w:rPr>
          <w:color w:val="231F20"/>
          <w:w w:val="85"/>
        </w:rPr>
        <w:t>предупреждения</w:t>
      </w:r>
      <w:r>
        <w:rPr>
          <w:color w:val="231F20"/>
          <w:spacing w:val="23"/>
        </w:rPr>
        <w:t> </w:t>
      </w:r>
      <w:r>
        <w:rPr>
          <w:color w:val="231F20"/>
          <w:w w:val="85"/>
        </w:rPr>
        <w:t>коррупции</w:t>
      </w:r>
      <w:r>
        <w:rPr>
          <w:color w:val="231F20"/>
          <w:spacing w:val="23"/>
        </w:rPr>
        <w:t> </w:t>
      </w:r>
      <w:r>
        <w:rPr>
          <w:color w:val="231F20"/>
          <w:w w:val="85"/>
        </w:rPr>
        <w:t>рекомендуется</w:t>
      </w:r>
      <w:r>
        <w:rPr>
          <w:color w:val="231F20"/>
          <w:spacing w:val="23"/>
        </w:rPr>
        <w:t> </w:t>
      </w:r>
      <w:r>
        <w:rPr>
          <w:color w:val="231F20"/>
          <w:w w:val="85"/>
        </w:rPr>
        <w:t>включи</w:t>
      </w:r>
      <w:r>
        <w:rPr>
          <w:color w:val="231F20"/>
          <w:w w:val="85"/>
        </w:rPr>
        <w:t>ть</w:t>
      </w:r>
      <w:r>
        <w:rPr>
          <w:color w:val="231F20"/>
          <w:spacing w:val="80"/>
        </w:rPr>
        <w:t> </w:t>
      </w:r>
      <w:r>
        <w:rPr>
          <w:color w:val="231F20"/>
          <w:spacing w:val="-6"/>
        </w:rPr>
        <w:t>в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трудовые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договора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всех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работников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организации.</w:t>
      </w:r>
    </w:p>
    <w:p>
      <w:pPr>
        <w:pStyle w:val="BodyText"/>
        <w:spacing w:line="213" w:lineRule="auto" w:before="99"/>
        <w:ind w:left="252" w:right="2565" w:firstLine="620"/>
        <w:jc w:val="both"/>
      </w:pPr>
      <w:r>
        <w:rPr>
          <w:color w:val="231F20"/>
        </w:rPr>
        <w:t>Исходя</w:t>
      </w:r>
      <w:r>
        <w:rPr>
          <w:color w:val="231F20"/>
          <w:spacing w:val="-15"/>
        </w:rPr>
        <w:t> </w:t>
      </w:r>
      <w:r>
        <w:rPr>
          <w:color w:val="231F20"/>
        </w:rPr>
        <w:t>их</w:t>
      </w:r>
      <w:r>
        <w:rPr>
          <w:color w:val="231F20"/>
          <w:spacing w:val="-15"/>
        </w:rPr>
        <w:t> </w:t>
      </w:r>
      <w:r>
        <w:rPr>
          <w:color w:val="231F20"/>
        </w:rPr>
        <w:t>положений</w:t>
      </w:r>
      <w:r>
        <w:rPr>
          <w:color w:val="231F20"/>
          <w:spacing w:val="-15"/>
        </w:rPr>
        <w:t> </w:t>
      </w:r>
      <w:r>
        <w:rPr>
          <w:color w:val="231F20"/>
        </w:rPr>
        <w:t>статьи</w:t>
      </w:r>
      <w:r>
        <w:rPr>
          <w:color w:val="231F20"/>
          <w:spacing w:val="-15"/>
        </w:rPr>
        <w:t> </w:t>
      </w:r>
      <w:r>
        <w:rPr>
          <w:color w:val="231F20"/>
        </w:rPr>
        <w:t>57</w:t>
      </w:r>
      <w:r>
        <w:rPr>
          <w:color w:val="231F20"/>
          <w:spacing w:val="-15"/>
        </w:rPr>
        <w:t> </w:t>
      </w:r>
      <w:r>
        <w:rPr>
          <w:color w:val="231F20"/>
        </w:rPr>
        <w:t>Трудового</w:t>
      </w:r>
      <w:r>
        <w:rPr>
          <w:color w:val="231F20"/>
          <w:spacing w:val="-15"/>
        </w:rPr>
        <w:t> </w:t>
      </w:r>
      <w:r>
        <w:rPr>
          <w:color w:val="231F20"/>
        </w:rPr>
        <w:t>кодекса</w:t>
      </w:r>
      <w:r>
        <w:rPr>
          <w:color w:val="231F20"/>
          <w:spacing w:val="-15"/>
        </w:rPr>
        <w:t> </w:t>
      </w:r>
      <w:r>
        <w:rPr>
          <w:color w:val="231F20"/>
        </w:rPr>
        <w:t>Российско</w:t>
      </w:r>
      <w:r>
        <w:rPr>
          <w:color w:val="231F20"/>
        </w:rPr>
        <w:t>й</w:t>
      </w:r>
      <w:r>
        <w:rPr>
          <w:color w:val="231F20"/>
        </w:rPr>
        <w:t> Федерации по соглашению сторон в трудовой договор могут такж</w:t>
      </w:r>
      <w:r>
        <w:rPr>
          <w:color w:val="231F20"/>
        </w:rPr>
        <w:t>е</w:t>
      </w:r>
      <w:r>
        <w:rPr>
          <w:color w:val="231F20"/>
        </w:rPr>
        <w:t> </w:t>
      </w:r>
      <w:r>
        <w:rPr>
          <w:color w:val="231F20"/>
          <w:w w:val="90"/>
        </w:rPr>
        <w:t>включаться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права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и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обязанности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работника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и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работодателя,</w:t>
      </w:r>
      <w:r>
        <w:rPr>
          <w:color w:val="231F20"/>
          <w:spacing w:val="-4"/>
          <w:w w:val="90"/>
        </w:rPr>
        <w:t> </w:t>
      </w:r>
      <w:r>
        <w:rPr>
          <w:color w:val="231F20"/>
          <w:w w:val="90"/>
        </w:rPr>
        <w:t>установленны</w:t>
      </w:r>
      <w:r>
        <w:rPr>
          <w:color w:val="231F20"/>
          <w:w w:val="90"/>
        </w:rPr>
        <w:t>е</w:t>
      </w:r>
      <w:r>
        <w:rPr>
          <w:color w:val="231F20"/>
          <w:w w:val="90"/>
        </w:rPr>
        <w:t> трудовым законодательством и иными нормативными правовыми акт</w:t>
      </w:r>
      <w:r>
        <w:rPr>
          <w:color w:val="231F20"/>
          <w:w w:val="90"/>
        </w:rPr>
        <w:t>ами,</w:t>
      </w:r>
      <w:r>
        <w:rPr>
          <w:color w:val="231F20"/>
          <w:w w:val="90"/>
        </w:rPr>
        <w:t> </w:t>
      </w:r>
      <w:r>
        <w:rPr>
          <w:color w:val="231F20"/>
          <w:w w:val="85"/>
        </w:rPr>
        <w:t>содержащими</w:t>
      </w:r>
      <w:r>
        <w:rPr>
          <w:color w:val="231F20"/>
          <w:spacing w:val="23"/>
        </w:rPr>
        <w:t> </w:t>
      </w:r>
      <w:r>
        <w:rPr>
          <w:color w:val="231F20"/>
          <w:w w:val="85"/>
        </w:rPr>
        <w:t>нормы</w:t>
      </w:r>
      <w:r>
        <w:rPr>
          <w:color w:val="231F20"/>
          <w:spacing w:val="23"/>
        </w:rPr>
        <w:t> </w:t>
      </w:r>
      <w:r>
        <w:rPr>
          <w:color w:val="231F20"/>
          <w:w w:val="85"/>
        </w:rPr>
        <w:t>трудового</w:t>
      </w:r>
      <w:r>
        <w:rPr>
          <w:color w:val="231F20"/>
          <w:spacing w:val="23"/>
        </w:rPr>
        <w:t> </w:t>
      </w:r>
      <w:r>
        <w:rPr>
          <w:color w:val="231F20"/>
          <w:w w:val="85"/>
        </w:rPr>
        <w:t>права,</w:t>
      </w:r>
      <w:r>
        <w:rPr>
          <w:color w:val="231F20"/>
          <w:spacing w:val="23"/>
        </w:rPr>
        <w:t> </w:t>
      </w:r>
      <w:r>
        <w:rPr>
          <w:color w:val="231F20"/>
          <w:w w:val="85"/>
        </w:rPr>
        <w:t>локальными</w:t>
      </w:r>
      <w:r>
        <w:rPr>
          <w:color w:val="231F20"/>
          <w:spacing w:val="23"/>
        </w:rPr>
        <w:t> </w:t>
      </w:r>
      <w:r>
        <w:rPr>
          <w:color w:val="231F20"/>
          <w:w w:val="85"/>
        </w:rPr>
        <w:t>нормативными</w:t>
      </w:r>
      <w:r>
        <w:rPr>
          <w:color w:val="231F20"/>
          <w:spacing w:val="23"/>
        </w:rPr>
        <w:t> </w:t>
      </w:r>
      <w:r>
        <w:rPr>
          <w:color w:val="231F20"/>
          <w:w w:val="85"/>
        </w:rPr>
        <w:t>акт</w:t>
      </w:r>
      <w:r>
        <w:rPr>
          <w:color w:val="231F20"/>
          <w:w w:val="85"/>
        </w:rPr>
        <w:t>ами,</w:t>
      </w:r>
      <w:r>
        <w:rPr>
          <w:color w:val="231F20"/>
          <w:spacing w:val="40"/>
        </w:rPr>
        <w:t> </w:t>
      </w:r>
      <w:r>
        <w:rPr>
          <w:color w:val="231F20"/>
          <w:spacing w:val="-8"/>
        </w:rPr>
        <w:t>а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также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права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и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обязанности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работника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и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работодателя,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вытекающие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из</w:t>
      </w:r>
      <w:r>
        <w:rPr>
          <w:color w:val="231F20"/>
          <w:spacing w:val="-8"/>
        </w:rPr>
        <w:t> условий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коллективного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договора,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соглашений.</w:t>
      </w:r>
    </w:p>
    <w:p>
      <w:pPr>
        <w:pStyle w:val="BodyText"/>
        <w:spacing w:line="213" w:lineRule="auto" w:before="99"/>
        <w:ind w:left="252" w:right="2565" w:firstLine="620"/>
        <w:jc w:val="both"/>
      </w:pPr>
      <w:r>
        <w:rPr>
          <w:color w:val="231F20"/>
        </w:rPr>
        <w:t>В этой связи, как общие, так и специальные обязаннос</w:t>
      </w:r>
      <w:r>
        <w:rPr>
          <w:color w:val="231F20"/>
        </w:rPr>
        <w:t>ти</w:t>
      </w:r>
      <w:r>
        <w:rPr>
          <w:color w:val="231F20"/>
        </w:rPr>
        <w:t> </w:t>
      </w:r>
      <w:r>
        <w:rPr>
          <w:color w:val="231F20"/>
          <w:w w:val="90"/>
        </w:rPr>
        <w:t>рекомендуется включить в трудовой договор с работником организа</w:t>
      </w:r>
      <w:r>
        <w:rPr>
          <w:color w:val="231F20"/>
          <w:w w:val="90"/>
        </w:rPr>
        <w:t>ции.</w:t>
      </w:r>
      <w:r>
        <w:rPr>
          <w:color w:val="231F20"/>
          <w:w w:val="90"/>
        </w:rPr>
        <w:t> </w:t>
      </w:r>
      <w:r>
        <w:rPr>
          <w:color w:val="231F20"/>
        </w:rPr>
        <w:t>При условии закрепления обязанностей работника в связи </w:t>
      </w:r>
      <w:r>
        <w:rPr>
          <w:color w:val="231F20"/>
        </w:rPr>
        <w:t>с</w:t>
      </w:r>
      <w:r>
        <w:rPr>
          <w:color w:val="231F20"/>
        </w:rPr>
        <w:t> </w:t>
      </w:r>
      <w:r>
        <w:rPr>
          <w:color w:val="231F20"/>
          <w:w w:val="90"/>
        </w:rPr>
        <w:t>предупреждением</w:t>
      </w:r>
      <w:r>
        <w:rPr>
          <w:color w:val="231F20"/>
          <w:w w:val="90"/>
        </w:rPr>
        <w:t> коррупции</w:t>
      </w:r>
      <w:r>
        <w:rPr>
          <w:color w:val="231F20"/>
          <w:w w:val="90"/>
        </w:rPr>
        <w:t> в</w:t>
      </w:r>
      <w:r>
        <w:rPr>
          <w:color w:val="231F20"/>
          <w:w w:val="90"/>
        </w:rPr>
        <w:t> трудовом</w:t>
      </w:r>
      <w:r>
        <w:rPr>
          <w:color w:val="231F20"/>
          <w:w w:val="90"/>
        </w:rPr>
        <w:t> договоре</w:t>
      </w:r>
      <w:r>
        <w:rPr>
          <w:color w:val="231F20"/>
          <w:w w:val="90"/>
        </w:rPr>
        <w:t> работодатель</w:t>
      </w:r>
      <w:r>
        <w:rPr>
          <w:color w:val="231F20"/>
          <w:w w:val="90"/>
        </w:rPr>
        <w:t> вправ</w:t>
      </w:r>
      <w:r>
        <w:rPr>
          <w:color w:val="231F20"/>
          <w:w w:val="90"/>
        </w:rPr>
        <w:t>е</w:t>
      </w:r>
      <w:r>
        <w:rPr>
          <w:color w:val="231F20"/>
          <w:w w:val="90"/>
        </w:rPr>
        <w:t> </w:t>
      </w:r>
      <w:r>
        <w:rPr>
          <w:color w:val="231F20"/>
          <w:spacing w:val="-2"/>
        </w:rPr>
        <w:t>применить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к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работнику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меры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дисциплинарного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взыскания,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включ</w:t>
      </w:r>
      <w:r>
        <w:rPr>
          <w:color w:val="231F20"/>
          <w:spacing w:val="-2"/>
        </w:rPr>
        <w:t>ая</w:t>
      </w:r>
      <w:r>
        <w:rPr>
          <w:color w:val="231F20"/>
          <w:spacing w:val="-2"/>
        </w:rPr>
        <w:t> </w:t>
      </w:r>
      <w:r>
        <w:rPr>
          <w:color w:val="231F20"/>
        </w:rPr>
        <w:t>увольнение, при наличии оснований, предусмотренных Трудо</w:t>
      </w:r>
      <w:r>
        <w:rPr>
          <w:color w:val="231F20"/>
        </w:rPr>
        <w:t>вым</w:t>
      </w:r>
      <w:r>
        <w:rPr>
          <w:color w:val="231F20"/>
        </w:rPr>
        <w:t> </w:t>
      </w:r>
      <w:r>
        <w:rPr>
          <w:color w:val="231F20"/>
          <w:w w:val="90"/>
        </w:rPr>
        <w:t>кодексом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Российской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Федерации,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за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совершения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неправомерных</w:t>
      </w:r>
      <w:r>
        <w:rPr>
          <w:color w:val="231F20"/>
          <w:spacing w:val="-5"/>
          <w:w w:val="90"/>
        </w:rPr>
        <w:t> </w:t>
      </w:r>
      <w:r>
        <w:rPr>
          <w:color w:val="231F20"/>
          <w:w w:val="90"/>
        </w:rPr>
        <w:t>дейс</w:t>
      </w:r>
      <w:r>
        <w:rPr>
          <w:color w:val="231F20"/>
          <w:w w:val="90"/>
        </w:rPr>
        <w:t>твий,</w:t>
      </w:r>
      <w:r>
        <w:rPr>
          <w:color w:val="231F20"/>
          <w:w w:val="90"/>
        </w:rPr>
        <w:t> повлекших неисполнение возложенных на него трудовых обязанностей.</w:t>
      </w:r>
    </w:p>
    <w:p>
      <w:pPr>
        <w:pStyle w:val="BodyText"/>
        <w:spacing w:line="213" w:lineRule="auto" w:before="99"/>
        <w:ind w:left="252" w:right="2565" w:firstLine="620"/>
        <w:jc w:val="both"/>
      </w:pPr>
      <w:r>
        <w:rPr>
          <w:color w:val="231F20"/>
        </w:rPr>
        <w:t>При этом необходимо исключить возможность двойног</w:t>
      </w:r>
      <w:r>
        <w:rPr>
          <w:color w:val="231F20"/>
        </w:rPr>
        <w:t>о</w:t>
      </w:r>
      <w:r>
        <w:rPr>
          <w:color w:val="231F20"/>
        </w:rPr>
        <w:t> </w:t>
      </w:r>
      <w:r>
        <w:rPr>
          <w:color w:val="231F20"/>
          <w:w w:val="90"/>
        </w:rPr>
        <w:t>толкования, при котором на отдельных работников такие обязанности н</w:t>
      </w:r>
      <w:r>
        <w:rPr>
          <w:color w:val="231F20"/>
          <w:w w:val="90"/>
        </w:rPr>
        <w:t>е</w:t>
      </w:r>
      <w:r>
        <w:rPr>
          <w:color w:val="231F20"/>
          <w:w w:val="90"/>
        </w:rPr>
        <w:t> </w:t>
      </w:r>
      <w:r>
        <w:rPr>
          <w:color w:val="231F20"/>
          <w:spacing w:val="-6"/>
        </w:rPr>
        <w:t>распространяются.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Вместе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с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тем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допускается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ситуация,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при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которой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н</w:t>
      </w:r>
      <w:r>
        <w:rPr>
          <w:color w:val="231F20"/>
          <w:spacing w:val="-6"/>
        </w:rPr>
        <w:t>а</w:t>
      </w:r>
      <w:r>
        <w:rPr>
          <w:color w:val="231F20"/>
          <w:spacing w:val="-6"/>
        </w:rPr>
        <w:t> </w:t>
      </w:r>
      <w:r>
        <w:rPr>
          <w:color w:val="231F20"/>
          <w:spacing w:val="-2"/>
          <w:w w:val="90"/>
        </w:rPr>
        <w:t>работников,замещающихдолжности,связанныесвысокимкоррупцио</w:t>
      </w:r>
      <w:r>
        <w:rPr>
          <w:color w:val="231F20"/>
          <w:spacing w:val="-2"/>
          <w:w w:val="90"/>
        </w:rPr>
        <w:t>нным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риском , возлагается больше антикоррупционных стандартов, наприм</w:t>
      </w:r>
      <w:r>
        <w:rPr>
          <w:color w:val="231F20"/>
          <w:w w:val="90"/>
        </w:rPr>
        <w:t>ер,</w:t>
      </w:r>
      <w:r>
        <w:rPr>
          <w:color w:val="231F20"/>
          <w:w w:val="90"/>
        </w:rPr>
        <w:t> представления декларации о конфликте интересов.</w:t>
      </w:r>
    </w:p>
    <w:p>
      <w:pPr>
        <w:pStyle w:val="BodyText"/>
        <w:spacing w:line="213" w:lineRule="auto" w:before="99"/>
        <w:ind w:left="252" w:right="2565" w:firstLine="620"/>
        <w:jc w:val="both"/>
      </w:pPr>
      <w:r>
        <w:rPr>
          <w:color w:val="231F20"/>
        </w:rPr>
        <w:t>Утверждаемая антикоррупционная политика организации </w:t>
      </w:r>
      <w:r>
        <w:rPr>
          <w:color w:val="231F20"/>
        </w:rPr>
        <w:t>и</w:t>
      </w:r>
      <w:r>
        <w:rPr>
          <w:color w:val="231F20"/>
        </w:rPr>
        <w:t> </w:t>
      </w:r>
      <w:r>
        <w:rPr>
          <w:color w:val="231F20"/>
          <w:spacing w:val="-2"/>
        </w:rPr>
        <w:t>локальные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нормативные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акты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организации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в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сфере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предупрежд</w:t>
      </w:r>
      <w:r>
        <w:rPr>
          <w:color w:val="231F20"/>
          <w:spacing w:val="-2"/>
        </w:rPr>
        <w:t>ения</w:t>
      </w:r>
      <w:r>
        <w:rPr>
          <w:color w:val="231F20"/>
          <w:spacing w:val="-2"/>
        </w:rPr>
        <w:t> </w:t>
      </w:r>
      <w:r>
        <w:rPr>
          <w:color w:val="231F20"/>
        </w:rPr>
        <w:t>коррупции, а также возлагаемые в связи с этим на работнико</w:t>
      </w:r>
      <w:r>
        <w:rPr>
          <w:color w:val="231F20"/>
        </w:rPr>
        <w:t>в</w:t>
      </w:r>
      <w:r>
        <w:rPr>
          <w:color w:val="231F20"/>
        </w:rPr>
        <w:t> </w:t>
      </w:r>
      <w:r>
        <w:rPr>
          <w:color w:val="231F20"/>
          <w:spacing w:val="-8"/>
        </w:rPr>
        <w:t>антикоррупционные</w:t>
      </w:r>
      <w:r>
        <w:rPr>
          <w:color w:val="231F20"/>
        </w:rPr>
        <w:t> </w:t>
      </w:r>
      <w:r>
        <w:rPr>
          <w:color w:val="231F20"/>
          <w:spacing w:val="-8"/>
        </w:rPr>
        <w:t>стандарты</w:t>
      </w:r>
      <w:r>
        <w:rPr>
          <w:color w:val="231F20"/>
        </w:rPr>
        <w:t> </w:t>
      </w:r>
      <w:r>
        <w:rPr>
          <w:color w:val="231F20"/>
          <w:spacing w:val="-8"/>
        </w:rPr>
        <w:t>должны</w:t>
      </w:r>
      <w:r>
        <w:rPr>
          <w:color w:val="231F20"/>
        </w:rPr>
        <w:t> </w:t>
      </w:r>
      <w:r>
        <w:rPr>
          <w:color w:val="231F20"/>
          <w:spacing w:val="-8"/>
        </w:rPr>
        <w:t>соответствовать</w:t>
      </w:r>
      <w:r>
        <w:rPr>
          <w:color w:val="231F20"/>
        </w:rPr>
        <w:t> </w:t>
      </w:r>
      <w:r>
        <w:rPr>
          <w:color w:val="231F20"/>
          <w:spacing w:val="-8"/>
        </w:rPr>
        <w:t>закрепл</w:t>
      </w:r>
      <w:r>
        <w:rPr>
          <w:color w:val="231F20"/>
          <w:spacing w:val="-8"/>
        </w:rPr>
        <w:t>енным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в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Конституции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Российской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Федерации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правам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и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законным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интерес</w:t>
      </w:r>
      <w:r>
        <w:rPr>
          <w:color w:val="231F20"/>
          <w:spacing w:val="-4"/>
        </w:rPr>
        <w:t>ам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работников,</w:t>
      </w:r>
      <w:r>
        <w:rPr>
          <w:color w:val="231F20"/>
          <w:spacing w:val="-6"/>
        </w:rPr>
        <w:t> в</w:t>
      </w:r>
      <w:r>
        <w:rPr>
          <w:color w:val="231F20"/>
          <w:spacing w:val="-6"/>
        </w:rPr>
        <w:t> частности,</w:t>
      </w:r>
      <w:r>
        <w:rPr>
          <w:color w:val="231F20"/>
          <w:spacing w:val="-6"/>
        </w:rPr>
        <w:t> праву</w:t>
      </w:r>
      <w:r>
        <w:rPr>
          <w:color w:val="231F20"/>
          <w:spacing w:val="-6"/>
        </w:rPr>
        <w:t> на</w:t>
      </w:r>
      <w:r>
        <w:rPr>
          <w:color w:val="231F20"/>
          <w:spacing w:val="-6"/>
        </w:rPr>
        <w:t> неприкосновенность</w:t>
      </w:r>
      <w:r>
        <w:rPr>
          <w:color w:val="231F20"/>
          <w:spacing w:val="-6"/>
        </w:rPr>
        <w:t> частной</w:t>
      </w:r>
      <w:r>
        <w:rPr>
          <w:color w:val="231F20"/>
          <w:spacing w:val="-6"/>
        </w:rPr>
        <w:t> </w:t>
      </w:r>
      <w:r>
        <w:rPr>
          <w:color w:val="231F20"/>
          <w:spacing w:val="-6"/>
        </w:rPr>
        <w:t>жизни,</w:t>
      </w:r>
      <w:r>
        <w:rPr>
          <w:color w:val="231F20"/>
          <w:spacing w:val="-6"/>
        </w:rPr>
        <w:t> </w:t>
      </w:r>
      <w:r>
        <w:rPr>
          <w:color w:val="231F20"/>
          <w:spacing w:val="-2"/>
          <w:w w:val="90"/>
        </w:rPr>
        <w:t>личную и семейную тайну, а также учитывать, что права и свободы челов</w:t>
      </w:r>
      <w:r>
        <w:rPr>
          <w:color w:val="231F20"/>
          <w:spacing w:val="-2"/>
          <w:w w:val="90"/>
        </w:rPr>
        <w:t>ека</w:t>
      </w:r>
      <w:r>
        <w:rPr>
          <w:color w:val="231F20"/>
          <w:spacing w:val="-2"/>
          <w:w w:val="90"/>
        </w:rPr>
        <w:t> </w:t>
      </w:r>
      <w:r>
        <w:rPr>
          <w:color w:val="231F20"/>
          <w:w w:val="90"/>
        </w:rPr>
        <w:t>и гражданина могут быть ограничены только федеральным законом.</w:t>
      </w:r>
    </w:p>
    <w:p>
      <w:pPr>
        <w:pStyle w:val="BodyText"/>
        <w:spacing w:line="213" w:lineRule="auto" w:before="98"/>
        <w:ind w:left="252" w:right="2566" w:firstLine="620"/>
        <w:jc w:val="both"/>
      </w:pPr>
      <w:r>
        <w:rPr>
          <w:color w:val="231F20"/>
          <w:w w:val="90"/>
        </w:rPr>
        <w:t>При применении мер юридической ответственности к рабо</w:t>
      </w:r>
      <w:r>
        <w:rPr>
          <w:color w:val="231F20"/>
          <w:w w:val="90"/>
        </w:rPr>
        <w:t>тникам,</w:t>
      </w:r>
      <w:r>
        <w:rPr>
          <w:color w:val="231F20"/>
          <w:w w:val="90"/>
        </w:rPr>
        <w:t> </w:t>
      </w:r>
      <w:r>
        <w:rPr>
          <w:color w:val="231F20"/>
        </w:rPr>
        <w:t>нарушившим положения трудового договора в части соблюд</w:t>
      </w:r>
      <w:r>
        <w:rPr>
          <w:color w:val="231F20"/>
        </w:rPr>
        <w:t>ения</w:t>
      </w:r>
      <w:r>
        <w:rPr>
          <w:color w:val="231F20"/>
        </w:rPr>
        <w:t> </w:t>
      </w:r>
      <w:r>
        <w:rPr>
          <w:color w:val="231F20"/>
          <w:w w:val="90"/>
        </w:rPr>
        <w:t>антикоррупционной</w:t>
      </w:r>
      <w:r>
        <w:rPr>
          <w:color w:val="231F20"/>
          <w:w w:val="90"/>
        </w:rPr>
        <w:t> политики</w:t>
      </w:r>
      <w:r>
        <w:rPr>
          <w:color w:val="231F20"/>
          <w:w w:val="90"/>
        </w:rPr>
        <w:t> также</w:t>
      </w:r>
      <w:r>
        <w:rPr>
          <w:color w:val="231F20"/>
          <w:w w:val="90"/>
        </w:rPr>
        <w:t> необходимо</w:t>
      </w:r>
      <w:r>
        <w:rPr>
          <w:color w:val="231F20"/>
          <w:w w:val="90"/>
        </w:rPr>
        <w:t> учитывать</w:t>
      </w:r>
      <w:r>
        <w:rPr>
          <w:color w:val="231F20"/>
          <w:w w:val="90"/>
        </w:rPr>
        <w:t> следующи</w:t>
      </w:r>
      <w:r>
        <w:rPr>
          <w:color w:val="231F20"/>
          <w:w w:val="90"/>
        </w:rPr>
        <w:t>е</w:t>
      </w:r>
      <w:r>
        <w:rPr>
          <w:color w:val="231F20"/>
          <w:w w:val="90"/>
        </w:rPr>
        <w:t> </w:t>
      </w:r>
      <w:r>
        <w:rPr>
          <w:color w:val="231F20"/>
          <w:spacing w:val="-2"/>
        </w:rPr>
        <w:t>основные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принципы:</w:t>
      </w:r>
    </w:p>
    <w:p>
      <w:pPr>
        <w:pStyle w:val="ListParagraph"/>
        <w:numPr>
          <w:ilvl w:val="0"/>
          <w:numId w:val="1"/>
        </w:numPr>
        <w:tabs>
          <w:tab w:pos="1127" w:val="left" w:leader="none"/>
        </w:tabs>
        <w:spacing w:line="213" w:lineRule="auto" w:before="100" w:after="0"/>
        <w:ind w:left="252" w:right="2566" w:firstLine="620"/>
        <w:jc w:val="both"/>
        <w:rPr>
          <w:sz w:val="24"/>
        </w:rPr>
      </w:pPr>
      <w:r>
        <w:rPr>
          <w:b/>
          <w:i/>
          <w:color w:val="231F20"/>
          <w:sz w:val="24"/>
        </w:rPr>
        <w:t>адекватность и соразмерность</w:t>
      </w:r>
      <w:r>
        <w:rPr>
          <w:color w:val="231F20"/>
          <w:sz w:val="24"/>
        </w:rPr>
        <w:t>: санкции не должны бы</w:t>
      </w:r>
      <w:r>
        <w:rPr>
          <w:color w:val="231F20"/>
          <w:sz w:val="24"/>
        </w:rPr>
        <w:t>ть</w:t>
      </w:r>
      <w:r>
        <w:rPr>
          <w:color w:val="231F20"/>
          <w:sz w:val="24"/>
        </w:rPr>
        <w:t> </w:t>
      </w:r>
      <w:r>
        <w:rPr>
          <w:color w:val="231F20"/>
          <w:w w:val="90"/>
          <w:sz w:val="24"/>
        </w:rPr>
        <w:t>чрезмерно «мягкими» или чрезмерно «жесткими»;</w:t>
      </w:r>
    </w:p>
    <w:p>
      <w:pPr>
        <w:pStyle w:val="ListParagraph"/>
        <w:numPr>
          <w:ilvl w:val="0"/>
          <w:numId w:val="1"/>
        </w:numPr>
        <w:tabs>
          <w:tab w:pos="1002" w:val="left" w:leader="none"/>
        </w:tabs>
        <w:spacing w:line="213" w:lineRule="auto" w:before="99" w:after="0"/>
        <w:ind w:left="252" w:right="2566" w:firstLine="620"/>
        <w:jc w:val="both"/>
        <w:rPr>
          <w:sz w:val="24"/>
        </w:rPr>
      </w:pPr>
      <w:r>
        <w:rPr>
          <w:b/>
          <w:i/>
          <w:color w:val="231F20"/>
          <w:w w:val="90"/>
          <w:sz w:val="24"/>
        </w:rPr>
        <w:t>применимость</w:t>
      </w:r>
      <w:r>
        <w:rPr>
          <w:color w:val="231F20"/>
          <w:w w:val="90"/>
          <w:sz w:val="24"/>
        </w:rPr>
        <w:t>:</w:t>
      </w:r>
      <w:r>
        <w:rPr>
          <w:color w:val="231F20"/>
          <w:spacing w:val="-3"/>
          <w:w w:val="90"/>
          <w:sz w:val="24"/>
        </w:rPr>
        <w:t> </w:t>
      </w:r>
      <w:r>
        <w:rPr>
          <w:color w:val="231F20"/>
          <w:w w:val="90"/>
          <w:sz w:val="24"/>
        </w:rPr>
        <w:t>санкции</w:t>
      </w:r>
      <w:r>
        <w:rPr>
          <w:color w:val="231F20"/>
          <w:spacing w:val="-3"/>
          <w:w w:val="90"/>
          <w:sz w:val="24"/>
        </w:rPr>
        <w:t> </w:t>
      </w:r>
      <w:r>
        <w:rPr>
          <w:color w:val="231F20"/>
          <w:w w:val="90"/>
          <w:sz w:val="24"/>
        </w:rPr>
        <w:t>рано</w:t>
      </w:r>
      <w:r>
        <w:rPr>
          <w:color w:val="231F20"/>
          <w:spacing w:val="-3"/>
          <w:w w:val="90"/>
          <w:sz w:val="24"/>
        </w:rPr>
        <w:t> </w:t>
      </w:r>
      <w:r>
        <w:rPr>
          <w:color w:val="231F20"/>
          <w:w w:val="90"/>
          <w:sz w:val="24"/>
        </w:rPr>
        <w:t>или</w:t>
      </w:r>
      <w:r>
        <w:rPr>
          <w:color w:val="231F20"/>
          <w:spacing w:val="-3"/>
          <w:w w:val="90"/>
          <w:sz w:val="24"/>
        </w:rPr>
        <w:t> </w:t>
      </w:r>
      <w:r>
        <w:rPr>
          <w:color w:val="231F20"/>
          <w:w w:val="90"/>
          <w:sz w:val="24"/>
        </w:rPr>
        <w:t>поздно</w:t>
      </w:r>
      <w:r>
        <w:rPr>
          <w:color w:val="231F20"/>
          <w:spacing w:val="-3"/>
          <w:w w:val="90"/>
          <w:sz w:val="24"/>
        </w:rPr>
        <w:t> </w:t>
      </w:r>
      <w:r>
        <w:rPr>
          <w:color w:val="231F20"/>
          <w:w w:val="90"/>
          <w:sz w:val="24"/>
        </w:rPr>
        <w:t>должны</w:t>
      </w:r>
      <w:r>
        <w:rPr>
          <w:color w:val="231F20"/>
          <w:spacing w:val="-3"/>
          <w:w w:val="90"/>
          <w:sz w:val="24"/>
        </w:rPr>
        <w:t> </w:t>
      </w:r>
      <w:r>
        <w:rPr>
          <w:color w:val="231F20"/>
          <w:w w:val="90"/>
          <w:sz w:val="24"/>
        </w:rPr>
        <w:t>быть</w:t>
      </w:r>
      <w:r>
        <w:rPr>
          <w:color w:val="231F20"/>
          <w:spacing w:val="-3"/>
          <w:w w:val="90"/>
          <w:sz w:val="24"/>
        </w:rPr>
        <w:t> </w:t>
      </w:r>
      <w:r>
        <w:rPr>
          <w:color w:val="231F20"/>
          <w:w w:val="90"/>
          <w:sz w:val="24"/>
        </w:rPr>
        <w:t>примен</w:t>
      </w:r>
      <w:r>
        <w:rPr>
          <w:color w:val="231F20"/>
          <w:w w:val="90"/>
          <w:sz w:val="24"/>
        </w:rPr>
        <w:t>ены</w:t>
      </w:r>
      <w:r>
        <w:rPr>
          <w:color w:val="231F20"/>
          <w:w w:val="90"/>
          <w:sz w:val="24"/>
        </w:rPr>
        <w:t> </w:t>
      </w:r>
      <w:r>
        <w:rPr>
          <w:color w:val="231F20"/>
          <w:sz w:val="24"/>
        </w:rPr>
        <w:t>на практике;</w:t>
      </w:r>
    </w:p>
    <w:p>
      <w:pPr>
        <w:pStyle w:val="ListParagraph"/>
        <w:numPr>
          <w:ilvl w:val="0"/>
          <w:numId w:val="1"/>
        </w:numPr>
        <w:tabs>
          <w:tab w:pos="998" w:val="left" w:leader="none"/>
        </w:tabs>
        <w:spacing w:line="213" w:lineRule="auto" w:before="100" w:after="0"/>
        <w:ind w:left="252" w:right="2566" w:firstLine="620"/>
        <w:jc w:val="both"/>
        <w:rPr>
          <w:sz w:val="24"/>
        </w:rPr>
      </w:pPr>
      <w:r>
        <w:rPr>
          <w:b/>
          <w:i/>
          <w:color w:val="231F20"/>
          <w:w w:val="90"/>
          <w:sz w:val="24"/>
        </w:rPr>
        <w:t>контроль</w:t>
      </w:r>
      <w:r>
        <w:rPr>
          <w:color w:val="231F20"/>
          <w:w w:val="90"/>
          <w:sz w:val="24"/>
        </w:rPr>
        <w:t>:</w:t>
      </w:r>
      <w:r>
        <w:rPr>
          <w:color w:val="231F20"/>
          <w:spacing w:val="-3"/>
          <w:w w:val="90"/>
          <w:sz w:val="24"/>
        </w:rPr>
        <w:t> </w:t>
      </w:r>
      <w:r>
        <w:rPr>
          <w:color w:val="231F20"/>
          <w:w w:val="90"/>
          <w:sz w:val="24"/>
        </w:rPr>
        <w:t>санкции</w:t>
      </w:r>
      <w:r>
        <w:rPr>
          <w:color w:val="231F20"/>
          <w:spacing w:val="-3"/>
          <w:w w:val="90"/>
          <w:sz w:val="24"/>
        </w:rPr>
        <w:t> </w:t>
      </w:r>
      <w:r>
        <w:rPr>
          <w:color w:val="231F20"/>
          <w:w w:val="90"/>
          <w:sz w:val="24"/>
        </w:rPr>
        <w:t>должны</w:t>
      </w:r>
      <w:r>
        <w:rPr>
          <w:color w:val="231F20"/>
          <w:spacing w:val="-3"/>
          <w:w w:val="90"/>
          <w:sz w:val="24"/>
        </w:rPr>
        <w:t> </w:t>
      </w:r>
      <w:r>
        <w:rPr>
          <w:color w:val="231F20"/>
          <w:w w:val="90"/>
          <w:sz w:val="24"/>
        </w:rPr>
        <w:t>применяться</w:t>
      </w:r>
      <w:r>
        <w:rPr>
          <w:color w:val="231F20"/>
          <w:spacing w:val="-3"/>
          <w:w w:val="90"/>
          <w:sz w:val="24"/>
        </w:rPr>
        <w:t> </w:t>
      </w:r>
      <w:r>
        <w:rPr>
          <w:color w:val="231F20"/>
          <w:w w:val="90"/>
          <w:sz w:val="24"/>
        </w:rPr>
        <w:t>на</w:t>
      </w:r>
      <w:r>
        <w:rPr>
          <w:color w:val="231F20"/>
          <w:spacing w:val="-3"/>
          <w:w w:val="90"/>
          <w:sz w:val="24"/>
        </w:rPr>
        <w:t> </w:t>
      </w:r>
      <w:r>
        <w:rPr>
          <w:color w:val="231F20"/>
          <w:w w:val="90"/>
          <w:sz w:val="24"/>
        </w:rPr>
        <w:t>основании</w:t>
      </w:r>
      <w:r>
        <w:rPr>
          <w:color w:val="231F20"/>
          <w:spacing w:val="-3"/>
          <w:w w:val="90"/>
          <w:sz w:val="24"/>
        </w:rPr>
        <w:t> </w:t>
      </w:r>
      <w:r>
        <w:rPr>
          <w:color w:val="231F20"/>
          <w:w w:val="90"/>
          <w:sz w:val="24"/>
        </w:rPr>
        <w:t>результато</w:t>
      </w:r>
      <w:r>
        <w:rPr>
          <w:color w:val="231F20"/>
          <w:w w:val="90"/>
          <w:sz w:val="24"/>
        </w:rPr>
        <w:t>в</w:t>
      </w:r>
      <w:r>
        <w:rPr>
          <w:color w:val="231F20"/>
          <w:w w:val="90"/>
          <w:sz w:val="24"/>
        </w:rPr>
        <w:t> </w:t>
      </w:r>
      <w:r>
        <w:rPr>
          <w:color w:val="231F20"/>
          <w:spacing w:val="-6"/>
          <w:sz w:val="24"/>
        </w:rPr>
        <w:t>контрольных</w:t>
      </w:r>
      <w:r>
        <w:rPr>
          <w:color w:val="231F20"/>
          <w:spacing w:val="-9"/>
          <w:sz w:val="24"/>
        </w:rPr>
        <w:t> </w:t>
      </w:r>
      <w:r>
        <w:rPr>
          <w:color w:val="231F20"/>
          <w:spacing w:val="-6"/>
          <w:sz w:val="24"/>
        </w:rPr>
        <w:t>мероприятий.</w:t>
      </w:r>
    </w:p>
    <w:p>
      <w:pPr>
        <w:pStyle w:val="BodyText"/>
        <w:spacing w:line="213" w:lineRule="auto" w:before="100"/>
        <w:ind w:left="252" w:right="2566" w:firstLine="620"/>
        <w:jc w:val="both"/>
      </w:pPr>
      <w:r>
        <w:rPr>
          <w:color w:val="231F20"/>
        </w:rPr>
        <w:t>При этом нецелесообразно выстраивать антикоррупционну</w:t>
      </w:r>
      <w:r>
        <w:rPr>
          <w:color w:val="231F20"/>
        </w:rPr>
        <w:t>ю</w:t>
      </w:r>
      <w:r>
        <w:rPr>
          <w:color w:val="231F20"/>
        </w:rPr>
        <w:t> политику</w:t>
      </w:r>
      <w:r>
        <w:rPr>
          <w:color w:val="231F20"/>
          <w:spacing w:val="-4"/>
        </w:rPr>
        <w:t> </w:t>
      </w:r>
      <w:r>
        <w:rPr>
          <w:color w:val="231F20"/>
        </w:rPr>
        <w:t>организации</w:t>
      </w:r>
      <w:r>
        <w:rPr>
          <w:color w:val="231F20"/>
          <w:spacing w:val="-4"/>
        </w:rPr>
        <w:t> </w:t>
      </w:r>
      <w:r>
        <w:rPr>
          <w:color w:val="231F20"/>
        </w:rPr>
        <w:t>исключительно</w:t>
      </w:r>
      <w:r>
        <w:rPr>
          <w:color w:val="231F20"/>
          <w:spacing w:val="-4"/>
        </w:rPr>
        <w:t> </w:t>
      </w:r>
      <w:r>
        <w:rPr>
          <w:color w:val="231F20"/>
        </w:rPr>
        <w:t>на</w:t>
      </w:r>
      <w:r>
        <w:rPr>
          <w:color w:val="231F20"/>
          <w:spacing w:val="-4"/>
        </w:rPr>
        <w:t> </w:t>
      </w:r>
      <w:r>
        <w:rPr>
          <w:color w:val="231F20"/>
        </w:rPr>
        <w:t>санкциях.</w:t>
      </w:r>
      <w:r>
        <w:rPr>
          <w:color w:val="231F20"/>
          <w:spacing w:val="-4"/>
        </w:rPr>
        <w:t> </w:t>
      </w:r>
      <w:r>
        <w:rPr>
          <w:color w:val="231F20"/>
        </w:rPr>
        <w:t>Организа</w:t>
      </w:r>
      <w:r>
        <w:rPr>
          <w:color w:val="231F20"/>
        </w:rPr>
        <w:t>циям</w:t>
      </w:r>
      <w:r>
        <w:rPr>
          <w:color w:val="231F20"/>
        </w:rPr>
        <w:t> </w:t>
      </w:r>
      <w:r>
        <w:rPr>
          <w:color w:val="231F20"/>
          <w:spacing w:val="-4"/>
        </w:rPr>
        <w:t>рекомендуется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предусмотреть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также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меры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стимулирования.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Стиму</w:t>
      </w:r>
      <w:r>
        <w:rPr>
          <w:color w:val="231F20"/>
          <w:spacing w:val="-4"/>
        </w:rPr>
        <w:t>лы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позволяют</w:t>
      </w:r>
      <w:r>
        <w:rPr>
          <w:color w:val="231F20"/>
        </w:rPr>
        <w:t> </w:t>
      </w:r>
      <w:r>
        <w:rPr>
          <w:color w:val="231F20"/>
          <w:spacing w:val="-8"/>
        </w:rPr>
        <w:t>мотивировать</w:t>
      </w:r>
      <w:r>
        <w:rPr>
          <w:color w:val="231F20"/>
        </w:rPr>
        <w:t> </w:t>
      </w:r>
      <w:r>
        <w:rPr>
          <w:color w:val="231F20"/>
          <w:spacing w:val="-8"/>
        </w:rPr>
        <w:t>работников</w:t>
      </w:r>
      <w:r>
        <w:rPr>
          <w:color w:val="231F20"/>
        </w:rPr>
        <w:t> </w:t>
      </w:r>
      <w:r>
        <w:rPr>
          <w:color w:val="231F20"/>
          <w:spacing w:val="-8"/>
        </w:rPr>
        <w:t>придерживаться</w:t>
      </w:r>
      <w:r>
        <w:rPr>
          <w:color w:val="231F20"/>
        </w:rPr>
        <w:t> </w:t>
      </w:r>
      <w:r>
        <w:rPr>
          <w:color w:val="231F20"/>
          <w:spacing w:val="-8"/>
        </w:rPr>
        <w:t>установленных</w:t>
      </w:r>
      <w:r>
        <w:rPr>
          <w:color w:val="231F20"/>
        </w:rPr>
        <w:t> </w:t>
      </w:r>
      <w:r>
        <w:rPr>
          <w:color w:val="231F20"/>
          <w:spacing w:val="-8"/>
        </w:rPr>
        <w:t>в</w:t>
      </w:r>
      <w:r>
        <w:rPr>
          <w:color w:val="231F20"/>
          <w:spacing w:val="-8"/>
        </w:rPr>
        <w:t> организации</w:t>
      </w:r>
      <w:r>
        <w:rPr>
          <w:color w:val="231F20"/>
          <w:spacing w:val="-6"/>
        </w:rPr>
        <w:t> </w:t>
      </w:r>
      <w:r>
        <w:rPr>
          <w:color w:val="231F20"/>
          <w:spacing w:val="-8"/>
        </w:rPr>
        <w:t>антикоррупционных</w:t>
      </w:r>
      <w:r>
        <w:rPr>
          <w:color w:val="231F20"/>
          <w:spacing w:val="-6"/>
        </w:rPr>
        <w:t> </w:t>
      </w:r>
      <w:r>
        <w:rPr>
          <w:color w:val="231F20"/>
          <w:spacing w:val="-8"/>
        </w:rPr>
        <w:t>стандартов.</w:t>
      </w:r>
    </w:p>
    <w:p>
      <w:pPr>
        <w:pStyle w:val="BodyText"/>
        <w:spacing w:before="109"/>
      </w:pPr>
    </w:p>
    <w:p>
      <w:pPr>
        <w:pStyle w:val="BodyText"/>
        <w:ind w:left="136"/>
      </w:pPr>
      <w:r>
        <w:rPr>
          <w:color w:val="231F20"/>
          <w:spacing w:val="-10"/>
        </w:rPr>
        <w:t>2</w:t>
      </w:r>
    </w:p>
    <w:p>
      <w:pPr>
        <w:pStyle w:val="BodyText"/>
        <w:spacing w:after="0"/>
        <w:sectPr>
          <w:pgSz w:w="11910" w:h="16840"/>
          <w:pgMar w:top="820" w:bottom="280" w:left="708" w:right="708"/>
        </w:sectPr>
      </w:pPr>
    </w:p>
    <w:p>
      <w:pPr>
        <w:pStyle w:val="BodyText"/>
        <w:spacing w:line="213" w:lineRule="auto" w:before="92"/>
        <w:ind w:left="2568" w:right="249" w:firstLine="620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4080">
                <wp:simplePos x="0" y="0"/>
                <wp:positionH relativeFrom="page">
                  <wp:posOffset>457200</wp:posOffset>
                </wp:positionH>
                <wp:positionV relativeFrom="page">
                  <wp:posOffset>596900</wp:posOffset>
                </wp:positionV>
                <wp:extent cx="6493510" cy="9340850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6493510" cy="9340850"/>
                          <a:chExt cx="6493510" cy="93408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20118"/>
                            <a:ext cx="6493510" cy="9320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93510" h="9320530">
                                <a:moveTo>
                                  <a:pt x="6493205" y="9320378"/>
                                </a:moveTo>
                                <a:lnTo>
                                  <a:pt x="0" y="9320378"/>
                                </a:lnTo>
                                <a:lnTo>
                                  <a:pt x="0" y="0"/>
                                </a:lnTo>
                                <a:lnTo>
                                  <a:pt x="6493205" y="0"/>
                                </a:lnTo>
                                <a:lnTo>
                                  <a:pt x="6493205" y="93203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699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41100" y="12700"/>
                            <a:ext cx="5952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2490" h="0">
                                <a:moveTo>
                                  <a:pt x="0" y="0"/>
                                </a:moveTo>
                                <a:lnTo>
                                  <a:pt x="5952096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47.000015pt;width:511.3pt;height:735.5pt;mso-position-horizontal-relative:page;mso-position-vertical-relative:page;z-index:-15782400" id="docshapegroup9" coordorigin="720,940" coordsize="10226,14710">
                <v:rect style="position:absolute;left:720;top:971;width:10226;height:14678" id="docshape10" filled="true" fillcolor="#ffe699" stroked="false">
                  <v:fill opacity="32768f" type="solid"/>
                </v:rect>
                <v:line style="position:absolute" from="1572,960" to="10946,960" stroked="true" strokeweight="2pt" strokecolor="#231f20">
                  <v:stroke dashstyle="solid"/>
                </v:line>
                <w10:wrap type="none"/>
              </v:group>
            </w:pict>
          </mc:Fallback>
        </mc:AlternateContent>
      </w:r>
      <w:r>
        <w:rPr>
          <w:color w:val="231F20"/>
          <w:spacing w:val="-8"/>
        </w:rPr>
        <w:t>При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наличии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ресурсных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возможностей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организация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может</w:t>
      </w:r>
      <w:r>
        <w:rPr>
          <w:color w:val="231F20"/>
          <w:spacing w:val="-7"/>
        </w:rPr>
        <w:t> </w:t>
      </w:r>
      <w:r>
        <w:rPr>
          <w:color w:val="231F20"/>
          <w:spacing w:val="-8"/>
        </w:rPr>
        <w:t>такж</w:t>
      </w:r>
      <w:r>
        <w:rPr>
          <w:color w:val="231F20"/>
          <w:spacing w:val="-8"/>
        </w:rPr>
        <w:t>е</w:t>
      </w:r>
      <w:r>
        <w:rPr>
          <w:color w:val="231F20"/>
          <w:spacing w:val="-8"/>
        </w:rPr>
        <w:t> </w:t>
      </w:r>
      <w:r>
        <w:rPr>
          <w:color w:val="231F20"/>
        </w:rPr>
        <w:t>выстроить систему стимулирования, направленную на соблюдени</w:t>
      </w:r>
      <w:r>
        <w:rPr>
          <w:color w:val="231F20"/>
        </w:rPr>
        <w:t>е</w:t>
      </w:r>
      <w:r>
        <w:rPr>
          <w:color w:val="231F20"/>
        </w:rPr>
        <w:t> </w:t>
      </w:r>
      <w:r>
        <w:rPr>
          <w:color w:val="231F20"/>
          <w:w w:val="90"/>
        </w:rPr>
        <w:t>деловыми партнерами антикоррупционных стандартов.</w:t>
      </w:r>
    </w:p>
    <w:p>
      <w:pPr>
        <w:pStyle w:val="BodyText"/>
        <w:spacing w:line="213" w:lineRule="auto" w:before="100"/>
        <w:ind w:left="2568" w:right="250" w:firstLine="620"/>
        <w:jc w:val="both"/>
      </w:pPr>
      <w:r>
        <w:rPr>
          <w:color w:val="231F20"/>
          <w:spacing w:val="-2"/>
        </w:rPr>
        <w:t>В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целях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поощрения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работников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могут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быть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предусмотрены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ка</w:t>
      </w:r>
      <w:r>
        <w:rPr>
          <w:color w:val="231F20"/>
          <w:spacing w:val="-2"/>
        </w:rPr>
        <w:t>к</w:t>
      </w:r>
      <w:r>
        <w:rPr>
          <w:color w:val="231F20"/>
          <w:spacing w:val="-2"/>
        </w:rPr>
        <w:t> </w:t>
      </w:r>
      <w:r>
        <w:rPr>
          <w:color w:val="231F20"/>
          <w:w w:val="90"/>
        </w:rPr>
        <w:t>материальные стимулы, так и нематериальные или их совокупность.</w:t>
      </w:r>
    </w:p>
    <w:p>
      <w:pPr>
        <w:pStyle w:val="BodyText"/>
        <w:spacing w:line="213" w:lineRule="auto" w:before="99"/>
        <w:ind w:left="2568" w:right="249" w:firstLine="620"/>
        <w:jc w:val="both"/>
      </w:pPr>
      <w:r>
        <w:rPr>
          <w:color w:val="231F20"/>
          <w:w w:val="90"/>
        </w:rPr>
        <w:t>Материальное стимулирование может предусматривать повышени</w:t>
      </w:r>
      <w:r>
        <w:rPr>
          <w:color w:val="231F20"/>
          <w:w w:val="90"/>
        </w:rPr>
        <w:t>е</w:t>
      </w:r>
      <w:r>
        <w:rPr>
          <w:color w:val="231F20"/>
          <w:w w:val="90"/>
        </w:rPr>
        <w:t> заработной платы, премии, повышение в должности, подарки и пр.</w:t>
      </w:r>
    </w:p>
    <w:p>
      <w:pPr>
        <w:pStyle w:val="BodyText"/>
        <w:spacing w:line="213" w:lineRule="auto" w:before="100"/>
        <w:ind w:left="2568" w:right="250" w:firstLine="620"/>
        <w:jc w:val="both"/>
      </w:pPr>
      <w:r>
        <w:rPr>
          <w:color w:val="231F20"/>
          <w:spacing w:val="-4"/>
        </w:rPr>
        <w:t>Нематериальное</w:t>
      </w:r>
      <w:r>
        <w:rPr>
          <w:color w:val="231F20"/>
          <w:spacing w:val="-4"/>
        </w:rPr>
        <w:t> стимулирование</w:t>
      </w:r>
      <w:r>
        <w:rPr>
          <w:color w:val="231F20"/>
          <w:spacing w:val="-4"/>
        </w:rPr>
        <w:t> –</w:t>
      </w:r>
      <w:r>
        <w:rPr>
          <w:color w:val="231F20"/>
          <w:spacing w:val="-4"/>
        </w:rPr>
        <w:t> грамоты,</w:t>
      </w:r>
      <w:r>
        <w:rPr>
          <w:color w:val="231F20"/>
          <w:spacing w:val="-4"/>
        </w:rPr>
        <w:t> личное</w:t>
      </w:r>
      <w:r>
        <w:rPr>
          <w:color w:val="231F20"/>
          <w:spacing w:val="-4"/>
        </w:rPr>
        <w:t> одобрени</w:t>
      </w:r>
      <w:r>
        <w:rPr>
          <w:color w:val="231F20"/>
          <w:spacing w:val="-4"/>
        </w:rPr>
        <w:t>е</w:t>
      </w:r>
      <w:r>
        <w:rPr>
          <w:color w:val="231F20"/>
          <w:spacing w:val="-4"/>
        </w:rPr>
        <w:t> со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стороны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руководства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и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коллег,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доступ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проявивших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себя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работнико</w:t>
      </w:r>
      <w:r>
        <w:rPr>
          <w:color w:val="231F20"/>
          <w:spacing w:val="-4"/>
        </w:rPr>
        <w:t>в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к</w:t>
      </w:r>
      <w:r>
        <w:rPr>
          <w:color w:val="231F20"/>
          <w:spacing w:val="-6"/>
        </w:rPr>
        <w:t> различным</w:t>
      </w:r>
      <w:r>
        <w:rPr>
          <w:color w:val="231F20"/>
          <w:spacing w:val="-6"/>
        </w:rPr>
        <w:t> внутрикорпоративным</w:t>
      </w:r>
      <w:r>
        <w:rPr>
          <w:color w:val="231F20"/>
          <w:spacing w:val="-6"/>
        </w:rPr>
        <w:t> наградам</w:t>
      </w:r>
      <w:r>
        <w:rPr>
          <w:color w:val="231F20"/>
          <w:spacing w:val="-6"/>
        </w:rPr>
        <w:t> (например,</w:t>
      </w:r>
      <w:r>
        <w:rPr>
          <w:color w:val="231F20"/>
          <w:spacing w:val="-6"/>
        </w:rPr>
        <w:t> прогр</w:t>
      </w:r>
      <w:r>
        <w:rPr>
          <w:color w:val="231F20"/>
          <w:spacing w:val="-6"/>
        </w:rPr>
        <w:t>аммы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обучения).</w:t>
      </w:r>
    </w:p>
    <w:p>
      <w:pPr>
        <w:pStyle w:val="BodyText"/>
        <w:spacing w:line="213" w:lineRule="auto" w:before="99"/>
        <w:ind w:left="2568" w:right="249" w:firstLine="620"/>
        <w:jc w:val="both"/>
      </w:pPr>
      <w:r>
        <w:rPr>
          <w:color w:val="231F20"/>
          <w:spacing w:val="-2"/>
        </w:rPr>
        <w:t>При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этом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система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стимулирования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работников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организации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з</w:t>
      </w:r>
      <w:r>
        <w:rPr>
          <w:color w:val="231F20"/>
          <w:spacing w:val="-2"/>
        </w:rPr>
        <w:t>а</w:t>
      </w:r>
      <w:r>
        <w:rPr>
          <w:color w:val="231F20"/>
          <w:spacing w:val="-2"/>
        </w:rPr>
        <w:t> </w:t>
      </w:r>
      <w:r>
        <w:rPr>
          <w:color w:val="231F20"/>
          <w:w w:val="90"/>
        </w:rPr>
        <w:t>соблюдение</w:t>
      </w:r>
      <w:r>
        <w:rPr>
          <w:color w:val="231F20"/>
          <w:w w:val="90"/>
        </w:rPr>
        <w:t> антикоррупционных</w:t>
      </w:r>
      <w:r>
        <w:rPr>
          <w:color w:val="231F20"/>
          <w:w w:val="90"/>
        </w:rPr>
        <w:t> стандартов</w:t>
      </w:r>
      <w:r>
        <w:rPr>
          <w:color w:val="231F20"/>
          <w:w w:val="90"/>
        </w:rPr>
        <w:t> может</w:t>
      </w:r>
      <w:r>
        <w:rPr>
          <w:color w:val="231F20"/>
          <w:w w:val="90"/>
        </w:rPr>
        <w:t> являться</w:t>
      </w:r>
      <w:r>
        <w:rPr>
          <w:color w:val="231F20"/>
          <w:w w:val="90"/>
        </w:rPr>
        <w:t> соста</w:t>
      </w:r>
      <w:r>
        <w:rPr>
          <w:color w:val="231F20"/>
          <w:w w:val="90"/>
        </w:rPr>
        <w:t>вным</w:t>
      </w:r>
      <w:r>
        <w:rPr>
          <w:color w:val="231F20"/>
          <w:w w:val="90"/>
        </w:rPr>
        <w:t> элементом общей политики стимулирования работников организации.</w:t>
      </w:r>
    </w:p>
    <w:p>
      <w:pPr>
        <w:pStyle w:val="BodyText"/>
        <w:spacing w:line="213" w:lineRule="auto" w:before="100"/>
        <w:ind w:left="2568" w:right="249" w:firstLine="620"/>
        <w:jc w:val="both"/>
      </w:pPr>
      <w:r>
        <w:rPr>
          <w:color w:val="231F20"/>
          <w:spacing w:val="-6"/>
        </w:rPr>
        <w:t>Вместе</w:t>
      </w:r>
      <w:r>
        <w:rPr>
          <w:color w:val="231F20"/>
          <w:spacing w:val="-6"/>
        </w:rPr>
        <w:t> с</w:t>
      </w:r>
      <w:r>
        <w:rPr>
          <w:color w:val="231F20"/>
          <w:spacing w:val="-6"/>
        </w:rPr>
        <w:t> тем</w:t>
      </w:r>
      <w:r>
        <w:rPr>
          <w:color w:val="231F20"/>
          <w:spacing w:val="-6"/>
        </w:rPr>
        <w:t> необходимо</w:t>
      </w:r>
      <w:r>
        <w:rPr>
          <w:color w:val="231F20"/>
          <w:spacing w:val="-6"/>
        </w:rPr>
        <w:t> избегать</w:t>
      </w:r>
      <w:r>
        <w:rPr>
          <w:color w:val="231F20"/>
          <w:spacing w:val="-6"/>
        </w:rPr>
        <w:t> установления</w:t>
      </w:r>
      <w:r>
        <w:rPr>
          <w:color w:val="231F20"/>
          <w:spacing w:val="-6"/>
        </w:rPr>
        <w:t> таких</w:t>
      </w:r>
      <w:r>
        <w:rPr>
          <w:color w:val="231F20"/>
          <w:spacing w:val="-6"/>
        </w:rPr>
        <w:t> критери</w:t>
      </w:r>
      <w:r>
        <w:rPr>
          <w:color w:val="231F20"/>
          <w:spacing w:val="-6"/>
        </w:rPr>
        <w:t>ев</w:t>
      </w:r>
      <w:r>
        <w:rPr>
          <w:color w:val="231F20"/>
          <w:spacing w:val="-6"/>
        </w:rPr>
        <w:t> </w:t>
      </w:r>
      <w:r>
        <w:rPr>
          <w:color w:val="231F20"/>
          <w:w w:val="90"/>
        </w:rPr>
        <w:t>оценки</w:t>
      </w:r>
      <w:r>
        <w:rPr>
          <w:color w:val="231F20"/>
          <w:w w:val="90"/>
        </w:rPr>
        <w:t> эффективности</w:t>
      </w:r>
      <w:r>
        <w:rPr>
          <w:color w:val="231F20"/>
          <w:w w:val="90"/>
        </w:rPr>
        <w:t> деятельности</w:t>
      </w:r>
      <w:r>
        <w:rPr>
          <w:color w:val="231F20"/>
          <w:w w:val="90"/>
        </w:rPr>
        <w:t> работников</w:t>
      </w:r>
      <w:r>
        <w:rPr>
          <w:color w:val="231F20"/>
          <w:w w:val="90"/>
        </w:rPr>
        <w:t> организации,</w:t>
      </w:r>
      <w:r>
        <w:rPr>
          <w:color w:val="231F20"/>
          <w:w w:val="90"/>
        </w:rPr>
        <w:t> которы</w:t>
      </w:r>
      <w:r>
        <w:rPr>
          <w:color w:val="231F20"/>
          <w:w w:val="90"/>
        </w:rPr>
        <w:t>е</w:t>
      </w:r>
      <w:r>
        <w:rPr>
          <w:color w:val="231F20"/>
          <w:w w:val="90"/>
        </w:rPr>
        <w:t> </w:t>
      </w:r>
      <w:r>
        <w:rPr>
          <w:color w:val="231F20"/>
          <w:spacing w:val="-6"/>
        </w:rPr>
        <w:t>могут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направлять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их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на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совершение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коррупционного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правонаруш</w:t>
      </w:r>
      <w:r>
        <w:rPr>
          <w:color w:val="231F20"/>
          <w:spacing w:val="-6"/>
        </w:rPr>
        <w:t>ения</w:t>
      </w:r>
      <w:r>
        <w:rPr>
          <w:color w:val="231F20"/>
          <w:spacing w:val="-6"/>
        </w:rPr>
        <w:t> </w:t>
      </w:r>
      <w:r>
        <w:rPr>
          <w:color w:val="231F20"/>
          <w:w w:val="90"/>
        </w:rPr>
        <w:t>или на несоблюдение установленных в организации процедур (наприм</w:t>
      </w:r>
      <w:r>
        <w:rPr>
          <w:color w:val="231F20"/>
          <w:w w:val="90"/>
        </w:rPr>
        <w:t>ер,</w:t>
      </w:r>
      <w:r>
        <w:rPr>
          <w:color w:val="231F20"/>
          <w:w w:val="90"/>
        </w:rPr>
        <w:t> </w:t>
      </w:r>
      <w:r>
        <w:rPr>
          <w:color w:val="231F20"/>
        </w:rPr>
        <w:t>критерием материального стимулирования является показатель п</w:t>
      </w:r>
      <w:r>
        <w:rPr>
          <w:color w:val="231F20"/>
        </w:rPr>
        <w:t>о</w:t>
      </w:r>
      <w:r>
        <w:rPr>
          <w:color w:val="231F20"/>
        </w:rPr>
        <w:t> </w:t>
      </w:r>
      <w:r>
        <w:rPr>
          <w:color w:val="231F20"/>
          <w:spacing w:val="-8"/>
        </w:rPr>
        <w:t>затраченному</w:t>
      </w:r>
      <w:r>
        <w:rPr>
          <w:color w:val="231F20"/>
        </w:rPr>
        <w:t> </w:t>
      </w:r>
      <w:r>
        <w:rPr>
          <w:color w:val="231F20"/>
          <w:spacing w:val="-8"/>
        </w:rPr>
        <w:t>времени</w:t>
      </w:r>
      <w:r>
        <w:rPr>
          <w:color w:val="231F20"/>
        </w:rPr>
        <w:t> </w:t>
      </w:r>
      <w:r>
        <w:rPr>
          <w:color w:val="231F20"/>
          <w:spacing w:val="-8"/>
        </w:rPr>
        <w:t>на</w:t>
      </w:r>
      <w:r>
        <w:rPr>
          <w:color w:val="231F20"/>
        </w:rPr>
        <w:t> </w:t>
      </w:r>
      <w:r>
        <w:rPr>
          <w:color w:val="231F20"/>
          <w:spacing w:val="-8"/>
        </w:rPr>
        <w:t>заключение</w:t>
      </w:r>
      <w:r>
        <w:rPr>
          <w:color w:val="231F20"/>
        </w:rPr>
        <w:t> </w:t>
      </w:r>
      <w:r>
        <w:rPr>
          <w:color w:val="231F20"/>
          <w:spacing w:val="-8"/>
        </w:rPr>
        <w:t>договора,</w:t>
      </w:r>
      <w:r>
        <w:rPr>
          <w:color w:val="231F20"/>
        </w:rPr>
        <w:t> </w:t>
      </w:r>
      <w:r>
        <w:rPr>
          <w:color w:val="231F20"/>
          <w:spacing w:val="-8"/>
        </w:rPr>
        <w:t>такой</w:t>
      </w:r>
      <w:r>
        <w:rPr>
          <w:color w:val="231F20"/>
        </w:rPr>
        <w:t> </w:t>
      </w:r>
      <w:r>
        <w:rPr>
          <w:color w:val="231F20"/>
          <w:spacing w:val="-8"/>
        </w:rPr>
        <w:t>критерий</w:t>
      </w:r>
      <w:r>
        <w:rPr>
          <w:color w:val="231F20"/>
        </w:rPr>
        <w:t> </w:t>
      </w:r>
      <w:r>
        <w:rPr>
          <w:color w:val="231F20"/>
          <w:spacing w:val="-8"/>
        </w:rPr>
        <w:t>може</w:t>
      </w:r>
      <w:r>
        <w:rPr>
          <w:color w:val="231F20"/>
          <w:spacing w:val="-8"/>
        </w:rPr>
        <w:t>т</w:t>
      </w:r>
      <w:r>
        <w:rPr>
          <w:color w:val="231F20"/>
          <w:spacing w:val="-8"/>
        </w:rPr>
        <w:t> </w:t>
      </w:r>
      <w:r>
        <w:rPr>
          <w:color w:val="231F20"/>
          <w:w w:val="90"/>
        </w:rPr>
        <w:t>привести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к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тому,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что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работник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организации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может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пренебречь</w:t>
      </w:r>
      <w:r>
        <w:rPr>
          <w:color w:val="231F20"/>
          <w:spacing w:val="-9"/>
          <w:w w:val="90"/>
        </w:rPr>
        <w:t> </w:t>
      </w:r>
      <w:r>
        <w:rPr>
          <w:color w:val="231F20"/>
          <w:w w:val="90"/>
        </w:rPr>
        <w:t>внутр</w:t>
      </w:r>
      <w:r>
        <w:rPr>
          <w:color w:val="231F20"/>
          <w:w w:val="90"/>
        </w:rPr>
        <w:t>енним</w:t>
      </w:r>
      <w:r>
        <w:rPr>
          <w:color w:val="231F20"/>
          <w:w w:val="90"/>
        </w:rPr>
        <w:t> </w:t>
      </w:r>
      <w:r>
        <w:rPr>
          <w:color w:val="231F20"/>
          <w:spacing w:val="-6"/>
        </w:rPr>
        <w:t>процедурами,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направленными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на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контроль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делового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партнера,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в</w:t>
      </w:r>
      <w:r>
        <w:rPr>
          <w:color w:val="231F20"/>
          <w:spacing w:val="-7"/>
        </w:rPr>
        <w:t> </w:t>
      </w:r>
      <w:r>
        <w:rPr>
          <w:color w:val="231F20"/>
          <w:spacing w:val="-6"/>
        </w:rPr>
        <w:t>це</w:t>
      </w:r>
      <w:r>
        <w:rPr>
          <w:color w:val="231F20"/>
          <w:spacing w:val="-6"/>
        </w:rPr>
        <w:t>лях</w:t>
      </w:r>
      <w:r>
        <w:rPr>
          <w:color w:val="231F20"/>
          <w:spacing w:val="-6"/>
        </w:rPr>
        <w:t> </w:t>
      </w:r>
      <w:r>
        <w:rPr>
          <w:color w:val="231F20"/>
          <w:w w:val="90"/>
        </w:rPr>
        <w:t>дальнейшего получения материального стимула).</w:t>
      </w:r>
    </w:p>
    <w:p>
      <w:pPr>
        <w:pStyle w:val="BodyText"/>
        <w:spacing w:before="70"/>
        <w:ind w:left="3188"/>
        <w:jc w:val="both"/>
      </w:pPr>
      <w:r>
        <w:rPr>
          <w:color w:val="231F20"/>
          <w:spacing w:val="-4"/>
          <w:w w:val="90"/>
        </w:rPr>
        <w:t>Также</w:t>
      </w:r>
      <w:r>
        <w:rPr>
          <w:color w:val="231F20"/>
          <w:spacing w:val="-28"/>
          <w:w w:val="90"/>
        </w:rPr>
        <w:t> </w:t>
      </w:r>
      <w:r>
        <w:rPr>
          <w:color w:val="231F20"/>
          <w:spacing w:val="-2"/>
          <w:w w:val="90"/>
        </w:rPr>
        <w:t>необходимоучитыватьследующиепринципыстимулирования:</w:t>
      </w:r>
    </w:p>
    <w:p>
      <w:pPr>
        <w:pStyle w:val="ListParagraph"/>
        <w:numPr>
          <w:ilvl w:val="0"/>
          <w:numId w:val="2"/>
        </w:numPr>
        <w:tabs>
          <w:tab w:pos="3565" w:val="left" w:leader="none"/>
        </w:tabs>
        <w:spacing w:line="213" w:lineRule="auto" w:before="92" w:after="0"/>
        <w:ind w:left="2568" w:right="250" w:firstLine="620"/>
        <w:jc w:val="both"/>
        <w:rPr>
          <w:sz w:val="24"/>
        </w:rPr>
      </w:pPr>
      <w:r>
        <w:rPr>
          <w:b/>
          <w:i/>
          <w:color w:val="231F20"/>
          <w:sz w:val="24"/>
        </w:rPr>
        <w:t>соразмерность</w:t>
      </w:r>
      <w:r>
        <w:rPr>
          <w:color w:val="231F20"/>
          <w:sz w:val="24"/>
        </w:rPr>
        <w:t>: вознаграждение должно соответствова</w:t>
      </w:r>
      <w:r>
        <w:rPr>
          <w:color w:val="231F20"/>
          <w:sz w:val="24"/>
        </w:rPr>
        <w:t>ть</w:t>
      </w:r>
      <w:r>
        <w:rPr>
          <w:color w:val="231F20"/>
          <w:sz w:val="24"/>
        </w:rPr>
        <w:t> </w:t>
      </w:r>
      <w:r>
        <w:rPr>
          <w:color w:val="231F20"/>
          <w:spacing w:val="-8"/>
          <w:sz w:val="24"/>
        </w:rPr>
        <w:t>приложенным</w:t>
      </w:r>
      <w:r>
        <w:rPr>
          <w:color w:val="231F20"/>
          <w:spacing w:val="-7"/>
          <w:sz w:val="24"/>
        </w:rPr>
        <w:t> </w:t>
      </w:r>
      <w:r>
        <w:rPr>
          <w:color w:val="231F20"/>
          <w:spacing w:val="-8"/>
          <w:sz w:val="24"/>
        </w:rPr>
        <w:t>сотрудников</w:t>
      </w:r>
      <w:r>
        <w:rPr>
          <w:color w:val="231F20"/>
          <w:spacing w:val="-7"/>
          <w:sz w:val="24"/>
        </w:rPr>
        <w:t> </w:t>
      </w:r>
      <w:r>
        <w:rPr>
          <w:color w:val="231F20"/>
          <w:spacing w:val="-8"/>
          <w:sz w:val="24"/>
        </w:rPr>
        <w:t>усилиям;</w:t>
      </w:r>
    </w:p>
    <w:p>
      <w:pPr>
        <w:pStyle w:val="ListParagraph"/>
        <w:numPr>
          <w:ilvl w:val="0"/>
          <w:numId w:val="2"/>
        </w:numPr>
        <w:tabs>
          <w:tab w:pos="3385" w:val="left" w:leader="none"/>
        </w:tabs>
        <w:spacing w:line="213" w:lineRule="auto" w:before="100" w:after="0"/>
        <w:ind w:left="2568" w:right="249" w:firstLine="620"/>
        <w:jc w:val="both"/>
        <w:rPr>
          <w:sz w:val="24"/>
        </w:rPr>
      </w:pPr>
      <w:r>
        <w:rPr>
          <w:b/>
          <w:i/>
          <w:color w:val="231F20"/>
          <w:spacing w:val="-2"/>
          <w:w w:val="90"/>
          <w:sz w:val="24"/>
        </w:rPr>
        <w:t>вознаграждениезаожидаемоеповедение</w:t>
      </w:r>
      <w:r>
        <w:rPr>
          <w:color w:val="231F20"/>
          <w:spacing w:val="-2"/>
          <w:w w:val="90"/>
          <w:sz w:val="24"/>
        </w:rPr>
        <w:t>:практикасвидетельствуе</w:t>
      </w:r>
      <w:r>
        <w:rPr>
          <w:color w:val="231F20"/>
          <w:spacing w:val="-2"/>
          <w:w w:val="90"/>
          <w:sz w:val="24"/>
        </w:rPr>
        <w:t>т</w:t>
      </w:r>
      <w:r>
        <w:rPr>
          <w:color w:val="231F20"/>
          <w:spacing w:val="80"/>
          <w:sz w:val="24"/>
        </w:rPr>
        <w:t>   </w:t>
      </w:r>
      <w:r>
        <w:rPr>
          <w:color w:val="231F20"/>
          <w:sz w:val="24"/>
        </w:rPr>
        <w:t>о том, что ожидаемое поведение (соблюдение антикоррупцио</w:t>
      </w:r>
      <w:r>
        <w:rPr>
          <w:color w:val="231F20"/>
          <w:sz w:val="24"/>
        </w:rPr>
        <w:t>нных</w:t>
      </w:r>
      <w:r>
        <w:rPr>
          <w:color w:val="231F20"/>
          <w:sz w:val="24"/>
        </w:rPr>
        <w:t> </w:t>
      </w:r>
      <w:r>
        <w:rPr>
          <w:color w:val="231F20"/>
          <w:spacing w:val="-6"/>
          <w:sz w:val="24"/>
        </w:rPr>
        <w:t>стандартов)</w:t>
      </w:r>
      <w:r>
        <w:rPr>
          <w:color w:val="231F20"/>
          <w:spacing w:val="-9"/>
          <w:sz w:val="24"/>
        </w:rPr>
        <w:t> </w:t>
      </w:r>
      <w:r>
        <w:rPr>
          <w:color w:val="231F20"/>
          <w:spacing w:val="-6"/>
          <w:sz w:val="24"/>
        </w:rPr>
        <w:t>также</w:t>
      </w:r>
      <w:r>
        <w:rPr>
          <w:color w:val="231F20"/>
          <w:spacing w:val="-9"/>
          <w:sz w:val="24"/>
        </w:rPr>
        <w:t> </w:t>
      </w:r>
      <w:r>
        <w:rPr>
          <w:color w:val="231F20"/>
          <w:spacing w:val="-6"/>
          <w:sz w:val="24"/>
        </w:rPr>
        <w:t>требует</w:t>
      </w:r>
      <w:r>
        <w:rPr>
          <w:color w:val="231F20"/>
          <w:spacing w:val="-9"/>
          <w:sz w:val="24"/>
        </w:rPr>
        <w:t> </w:t>
      </w:r>
      <w:r>
        <w:rPr>
          <w:color w:val="231F20"/>
          <w:spacing w:val="-6"/>
          <w:sz w:val="24"/>
        </w:rPr>
        <w:t>стимулирования;</w:t>
      </w:r>
    </w:p>
    <w:p>
      <w:pPr>
        <w:pStyle w:val="ListParagraph"/>
        <w:numPr>
          <w:ilvl w:val="0"/>
          <w:numId w:val="2"/>
        </w:numPr>
        <w:tabs>
          <w:tab w:pos="3472" w:val="left" w:leader="none"/>
        </w:tabs>
        <w:spacing w:line="213" w:lineRule="auto" w:before="100" w:after="0"/>
        <w:ind w:left="2568" w:right="250" w:firstLine="620"/>
        <w:jc w:val="both"/>
        <w:rPr>
          <w:sz w:val="24"/>
        </w:rPr>
      </w:pPr>
      <w:r>
        <w:rPr>
          <w:b/>
          <w:i/>
          <w:color w:val="231F20"/>
          <w:sz w:val="24"/>
        </w:rPr>
        <w:t>достижимость</w:t>
      </w:r>
      <w:r>
        <w:rPr>
          <w:color w:val="231F20"/>
          <w:sz w:val="24"/>
        </w:rPr>
        <w:t>: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необходимо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устанавливать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такие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критер</w:t>
      </w:r>
      <w:r>
        <w:rPr>
          <w:color w:val="231F20"/>
          <w:sz w:val="24"/>
        </w:rPr>
        <w:t>ии</w:t>
      </w:r>
      <w:r>
        <w:rPr>
          <w:color w:val="231F20"/>
          <w:sz w:val="24"/>
        </w:rPr>
        <w:t> </w:t>
      </w:r>
      <w:r>
        <w:rPr>
          <w:color w:val="231F20"/>
          <w:spacing w:val="-8"/>
          <w:sz w:val="24"/>
        </w:rPr>
        <w:t>стимулирования,</w:t>
      </w:r>
      <w:r>
        <w:rPr>
          <w:color w:val="231F20"/>
          <w:sz w:val="24"/>
        </w:rPr>
        <w:t> </w:t>
      </w:r>
      <w:r>
        <w:rPr>
          <w:color w:val="231F20"/>
          <w:spacing w:val="-8"/>
          <w:sz w:val="24"/>
        </w:rPr>
        <w:t>которые</w:t>
      </w:r>
      <w:r>
        <w:rPr>
          <w:color w:val="231F20"/>
          <w:sz w:val="24"/>
        </w:rPr>
        <w:t> </w:t>
      </w:r>
      <w:r>
        <w:rPr>
          <w:color w:val="231F20"/>
          <w:spacing w:val="-8"/>
          <w:sz w:val="24"/>
        </w:rPr>
        <w:t>возможно</w:t>
      </w:r>
      <w:r>
        <w:rPr>
          <w:color w:val="231F20"/>
          <w:sz w:val="24"/>
        </w:rPr>
        <w:t> </w:t>
      </w:r>
      <w:r>
        <w:rPr>
          <w:color w:val="231F20"/>
          <w:spacing w:val="-8"/>
          <w:sz w:val="24"/>
        </w:rPr>
        <w:t>достигнуть;</w:t>
      </w:r>
    </w:p>
    <w:p>
      <w:pPr>
        <w:pStyle w:val="ListParagraph"/>
        <w:numPr>
          <w:ilvl w:val="0"/>
          <w:numId w:val="2"/>
        </w:numPr>
        <w:tabs>
          <w:tab w:pos="3431" w:val="left" w:leader="none"/>
        </w:tabs>
        <w:spacing w:line="213" w:lineRule="auto" w:before="99" w:after="0"/>
        <w:ind w:left="2568" w:right="249" w:firstLine="620"/>
        <w:jc w:val="both"/>
        <w:rPr>
          <w:sz w:val="24"/>
        </w:rPr>
      </w:pPr>
      <w:r>
        <w:rPr>
          <w:b/>
          <w:i/>
          <w:color w:val="231F20"/>
          <w:spacing w:val="-4"/>
          <w:sz w:val="24"/>
        </w:rPr>
        <w:t>объективность</w:t>
      </w:r>
      <w:r>
        <w:rPr>
          <w:color w:val="231F20"/>
          <w:spacing w:val="-4"/>
          <w:sz w:val="24"/>
        </w:rPr>
        <w:t>:</w:t>
      </w:r>
      <w:r>
        <w:rPr>
          <w:color w:val="231F20"/>
          <w:spacing w:val="-4"/>
          <w:sz w:val="24"/>
        </w:rPr>
        <w:t> рекомендуется</w:t>
      </w:r>
      <w:r>
        <w:rPr>
          <w:color w:val="231F20"/>
          <w:spacing w:val="-4"/>
          <w:sz w:val="24"/>
        </w:rPr>
        <w:t> избегать</w:t>
      </w:r>
      <w:r>
        <w:rPr>
          <w:color w:val="231F20"/>
          <w:spacing w:val="-4"/>
          <w:sz w:val="24"/>
        </w:rPr>
        <w:t> критериев,</w:t>
      </w:r>
      <w:r>
        <w:rPr>
          <w:color w:val="231F20"/>
          <w:spacing w:val="-4"/>
          <w:sz w:val="24"/>
        </w:rPr>
        <w:t> но</w:t>
      </w:r>
      <w:r>
        <w:rPr>
          <w:color w:val="231F20"/>
          <w:spacing w:val="-4"/>
          <w:sz w:val="24"/>
        </w:rPr>
        <w:t>сящих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субъективный характер, или методика расчета которых непонятн</w:t>
      </w:r>
      <w:r>
        <w:rPr>
          <w:color w:val="231F20"/>
          <w:sz w:val="24"/>
        </w:rPr>
        <w:t>а</w:t>
      </w:r>
      <w:r>
        <w:rPr>
          <w:color w:val="231F20"/>
          <w:sz w:val="24"/>
        </w:rPr>
        <w:t> </w:t>
      </w:r>
      <w:r>
        <w:rPr>
          <w:color w:val="231F20"/>
          <w:spacing w:val="-2"/>
          <w:sz w:val="24"/>
        </w:rPr>
        <w:t>работникам;</w:t>
      </w:r>
    </w:p>
    <w:p>
      <w:pPr>
        <w:pStyle w:val="ListParagraph"/>
        <w:numPr>
          <w:ilvl w:val="0"/>
          <w:numId w:val="2"/>
        </w:numPr>
        <w:tabs>
          <w:tab w:pos="3392" w:val="left" w:leader="none"/>
        </w:tabs>
        <w:spacing w:line="213" w:lineRule="auto" w:before="100" w:after="0"/>
        <w:ind w:left="2568" w:right="249" w:firstLine="620"/>
        <w:jc w:val="both"/>
        <w:rPr>
          <w:sz w:val="24"/>
        </w:rPr>
      </w:pPr>
      <w:r>
        <w:rPr>
          <w:b/>
          <w:i/>
          <w:color w:val="231F20"/>
          <w:spacing w:val="-6"/>
          <w:sz w:val="24"/>
        </w:rPr>
        <w:t>равенство</w:t>
      </w:r>
      <w:r>
        <w:rPr>
          <w:color w:val="231F20"/>
          <w:spacing w:val="-6"/>
          <w:sz w:val="24"/>
        </w:rPr>
        <w:t>:</w:t>
      </w:r>
      <w:r>
        <w:rPr>
          <w:color w:val="231F20"/>
          <w:spacing w:val="-6"/>
          <w:sz w:val="24"/>
        </w:rPr>
        <w:t> работники</w:t>
      </w:r>
      <w:r>
        <w:rPr>
          <w:color w:val="231F20"/>
          <w:spacing w:val="-6"/>
          <w:sz w:val="24"/>
        </w:rPr>
        <w:t> организации,</w:t>
      </w:r>
      <w:r>
        <w:rPr>
          <w:color w:val="231F20"/>
          <w:spacing w:val="-6"/>
          <w:sz w:val="24"/>
        </w:rPr>
        <w:t> независимо</w:t>
      </w:r>
      <w:r>
        <w:rPr>
          <w:color w:val="231F20"/>
          <w:spacing w:val="-6"/>
          <w:sz w:val="24"/>
        </w:rPr>
        <w:t> от</w:t>
      </w:r>
      <w:r>
        <w:rPr>
          <w:color w:val="231F20"/>
          <w:spacing w:val="-6"/>
          <w:sz w:val="24"/>
        </w:rPr>
        <w:t> специф</w:t>
      </w:r>
      <w:r>
        <w:rPr>
          <w:color w:val="231F20"/>
          <w:spacing w:val="-6"/>
          <w:sz w:val="24"/>
        </w:rPr>
        <w:t>ики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трудовой деятельности, должны иметь фактическую возможнос</w:t>
      </w:r>
      <w:r>
        <w:rPr>
          <w:color w:val="231F20"/>
          <w:sz w:val="24"/>
        </w:rPr>
        <w:t>ть</w:t>
      </w:r>
      <w:r>
        <w:rPr>
          <w:color w:val="231F20"/>
          <w:sz w:val="24"/>
        </w:rPr>
        <w:t> </w:t>
      </w:r>
      <w:r>
        <w:rPr>
          <w:color w:val="231F20"/>
          <w:spacing w:val="-4"/>
          <w:sz w:val="24"/>
        </w:rPr>
        <w:t>получить</w:t>
      </w:r>
      <w:r>
        <w:rPr>
          <w:color w:val="231F20"/>
          <w:spacing w:val="-11"/>
          <w:sz w:val="24"/>
        </w:rPr>
        <w:t> </w:t>
      </w:r>
      <w:r>
        <w:rPr>
          <w:color w:val="231F20"/>
          <w:spacing w:val="-4"/>
          <w:sz w:val="24"/>
        </w:rPr>
        <w:t>вознаграждение.</w:t>
      </w:r>
    </w:p>
    <w:p>
      <w:pPr>
        <w:pStyle w:val="BodyText"/>
        <w:spacing w:line="213" w:lineRule="auto" w:before="99"/>
        <w:ind w:left="2568" w:right="249" w:firstLine="620"/>
        <w:jc w:val="both"/>
      </w:pPr>
      <w:r>
        <w:rPr>
          <w:color w:val="231F20"/>
        </w:rPr>
        <w:t>Кроме того, рекомендуется выстроить такую систему, котор</w:t>
      </w:r>
      <w:r>
        <w:rPr>
          <w:color w:val="231F20"/>
        </w:rPr>
        <w:t>ая</w:t>
      </w:r>
      <w:r>
        <w:rPr>
          <w:color w:val="231F20"/>
        </w:rPr>
        <w:t> направлена на вознаграждение и защиту работников организа</w:t>
      </w:r>
      <w:r>
        <w:rPr>
          <w:color w:val="231F20"/>
        </w:rPr>
        <w:t>ции,</w:t>
      </w:r>
      <w:r>
        <w:rPr>
          <w:color w:val="231F20"/>
        </w:rPr>
        <w:t> сообщивших о фактах коррупции. Указанная система должна бы</w:t>
      </w:r>
      <w:r>
        <w:rPr>
          <w:color w:val="231F20"/>
        </w:rPr>
        <w:t>ть</w:t>
      </w:r>
      <w:r>
        <w:rPr>
          <w:color w:val="231F20"/>
        </w:rPr>
        <w:t> </w:t>
      </w:r>
      <w:r>
        <w:rPr>
          <w:color w:val="231F20"/>
          <w:w w:val="90"/>
        </w:rPr>
        <w:t>направлена на исключение аспекта страха со стороны работника, котор</w:t>
      </w:r>
      <w:r>
        <w:rPr>
          <w:color w:val="231F20"/>
          <w:w w:val="90"/>
        </w:rPr>
        <w:t>ый</w:t>
      </w:r>
      <w:r>
        <w:rPr>
          <w:color w:val="231F20"/>
          <w:w w:val="90"/>
        </w:rPr>
        <w:t> </w:t>
      </w:r>
      <w:r>
        <w:rPr>
          <w:color w:val="231F20"/>
        </w:rPr>
        <w:t>может стать препятствием на его желание уведомить руководство </w:t>
      </w:r>
      <w:r>
        <w:rPr>
          <w:color w:val="231F20"/>
        </w:rPr>
        <w:t>о</w:t>
      </w:r>
      <w:r>
        <w:rPr>
          <w:color w:val="231F20"/>
        </w:rPr>
        <w:t> </w:t>
      </w:r>
      <w:r>
        <w:rPr>
          <w:color w:val="231F20"/>
          <w:spacing w:val="-8"/>
        </w:rPr>
        <w:t>коррупционном</w:t>
      </w:r>
      <w:r>
        <w:rPr>
          <w:color w:val="231F20"/>
        </w:rPr>
        <w:t> </w:t>
      </w:r>
      <w:r>
        <w:rPr>
          <w:color w:val="231F20"/>
          <w:spacing w:val="-8"/>
        </w:rPr>
        <w:t>правонарушении.</w:t>
      </w:r>
      <w:r>
        <w:rPr>
          <w:color w:val="231F20"/>
        </w:rPr>
        <w:t> </w:t>
      </w:r>
      <w:r>
        <w:rPr>
          <w:color w:val="231F20"/>
          <w:spacing w:val="-8"/>
        </w:rPr>
        <w:t>При</w:t>
      </w:r>
      <w:r>
        <w:rPr>
          <w:color w:val="231F20"/>
        </w:rPr>
        <w:t> </w:t>
      </w:r>
      <w:r>
        <w:rPr>
          <w:color w:val="231F20"/>
          <w:spacing w:val="-8"/>
        </w:rPr>
        <w:t>этом</w:t>
      </w:r>
      <w:r>
        <w:rPr>
          <w:color w:val="231F20"/>
        </w:rPr>
        <w:t> </w:t>
      </w:r>
      <w:r>
        <w:rPr>
          <w:color w:val="231F20"/>
          <w:spacing w:val="-8"/>
        </w:rPr>
        <w:t>рассматриваемая</w:t>
      </w:r>
      <w:r>
        <w:rPr>
          <w:color w:val="231F20"/>
        </w:rPr>
        <w:t> </w:t>
      </w:r>
      <w:r>
        <w:rPr>
          <w:color w:val="231F20"/>
          <w:spacing w:val="-8"/>
        </w:rPr>
        <w:t>систем</w:t>
      </w:r>
      <w:r>
        <w:rPr>
          <w:color w:val="231F20"/>
          <w:spacing w:val="-8"/>
        </w:rPr>
        <w:t>а</w:t>
      </w:r>
      <w:r>
        <w:rPr>
          <w:color w:val="231F20"/>
          <w:spacing w:val="-8"/>
        </w:rPr>
        <w:t> </w:t>
      </w:r>
      <w:r>
        <w:rPr>
          <w:color w:val="231F20"/>
        </w:rPr>
        <w:t>должна быть выстроена таким образом, чтобы минимизирова</w:t>
      </w:r>
      <w:r>
        <w:rPr>
          <w:color w:val="231F20"/>
        </w:rPr>
        <w:t>ть</w:t>
      </w:r>
      <w:r>
        <w:rPr>
          <w:color w:val="231F20"/>
        </w:rPr>
        <w:t> злоупотребления со стороны работников организации и при это</w:t>
      </w:r>
      <w:r>
        <w:rPr>
          <w:color w:val="231F20"/>
        </w:rPr>
        <w:t>м</w:t>
      </w:r>
      <w:r>
        <w:rPr>
          <w:color w:val="231F20"/>
        </w:rPr>
        <w:t> </w:t>
      </w:r>
      <w:r>
        <w:rPr>
          <w:color w:val="231F20"/>
          <w:spacing w:val="-8"/>
        </w:rPr>
        <w:t>учитывать,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что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такие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сообщения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могут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быть</w:t>
      </w:r>
      <w:r>
        <w:rPr>
          <w:color w:val="231F20"/>
          <w:spacing w:val="-2"/>
        </w:rPr>
        <w:t> </w:t>
      </w:r>
      <w:r>
        <w:rPr>
          <w:color w:val="231F20"/>
          <w:spacing w:val="-8"/>
        </w:rPr>
        <w:t>ошибочны.</w:t>
      </w:r>
    </w:p>
    <w:p>
      <w:pPr>
        <w:pStyle w:val="BodyText"/>
      </w:pPr>
    </w:p>
    <w:p>
      <w:pPr>
        <w:pStyle w:val="BodyText"/>
        <w:spacing w:before="61"/>
      </w:pPr>
    </w:p>
    <w:p>
      <w:pPr>
        <w:pStyle w:val="BodyText"/>
        <w:ind w:right="134"/>
        <w:jc w:val="right"/>
      </w:pPr>
      <w:r>
        <w:rPr>
          <w:color w:val="231F20"/>
          <w:spacing w:val="-10"/>
        </w:rPr>
        <w:t>3</w:t>
      </w:r>
    </w:p>
    <w:p>
      <w:pPr>
        <w:pStyle w:val="BodyText"/>
        <w:spacing w:after="0"/>
        <w:jc w:val="right"/>
        <w:sectPr>
          <w:pgSz w:w="11910" w:h="16840"/>
          <w:pgMar w:top="820" w:bottom="280" w:left="708" w:right="708"/>
        </w:sectPr>
      </w:pPr>
    </w:p>
    <w:p>
      <w:pPr>
        <w:pStyle w:val="BodyText"/>
        <w:spacing w:before="11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34592">
                <wp:simplePos x="0" y="0"/>
                <wp:positionH relativeFrom="page">
                  <wp:posOffset>536448</wp:posOffset>
                </wp:positionH>
                <wp:positionV relativeFrom="page">
                  <wp:posOffset>10225353</wp:posOffset>
                </wp:positionV>
                <wp:extent cx="73660" cy="205740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73660" cy="205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309" w:lineRule="exact"/>
                            </w:pPr>
                            <w:r>
                              <w:rPr>
                                <w:color w:val="231F20"/>
                                <w:spacing w:val="-14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240002pt;margin-top:805.145935pt;width:5.8pt;height:16.2pt;mso-position-horizontal-relative:page;mso-position-vertical-relative:page;z-index:-15781888" type="#_x0000_t202" id="docshape11" filled="false" stroked="false">
                <v:textbox inset="0,0,0,0">
                  <w:txbxContent>
                    <w:p>
                      <w:pPr>
                        <w:pStyle w:val="BodyText"/>
                        <w:spacing w:line="309" w:lineRule="exact"/>
                      </w:pPr>
                      <w:r>
                        <w:rPr>
                          <w:color w:val="231F20"/>
                          <w:spacing w:val="-14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0</wp:posOffset>
                </wp:positionH>
                <wp:positionV relativeFrom="page">
                  <wp:posOffset>10210800</wp:posOffset>
                </wp:positionV>
                <wp:extent cx="638810" cy="48133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638810" cy="4813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810" h="481330">
                              <a:moveTo>
                                <a:pt x="638543" y="0"/>
                              </a:moveTo>
                              <a:lnTo>
                                <a:pt x="0" y="0"/>
                              </a:lnTo>
                              <a:lnTo>
                                <a:pt x="0" y="481202"/>
                              </a:lnTo>
                              <a:lnTo>
                                <a:pt x="638543" y="481202"/>
                              </a:lnTo>
                              <a:lnTo>
                                <a:pt x="6385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804pt;width:50.279pt;height:37.89pt;mso-position-horizontal-relative:page;mso-position-vertical-relative:page;z-index:15731712" id="docshape12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609600</wp:posOffset>
                </wp:positionH>
                <wp:positionV relativeFrom="page">
                  <wp:posOffset>609653</wp:posOffset>
                </wp:positionV>
                <wp:extent cx="6493510" cy="932053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6493510" cy="93205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3510" h="9320530">
                              <a:moveTo>
                                <a:pt x="6493205" y="9320397"/>
                              </a:moveTo>
                              <a:lnTo>
                                <a:pt x="0" y="9320397"/>
                              </a:lnTo>
                              <a:lnTo>
                                <a:pt x="0" y="0"/>
                              </a:lnTo>
                              <a:lnTo>
                                <a:pt x="6493205" y="0"/>
                              </a:lnTo>
                              <a:lnTo>
                                <a:pt x="6493205" y="93203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8pt;margin-top:48.004185pt;width:511.276pt;height:733.889586pt;mso-position-horizontal-relative:page;mso-position-vertical-relative:page;z-index:15732224" id="docshape13" filled="true" fillcolor="#ffe699" stroked="false">
                <v:fill type="solid"/>
                <w10:wrap type="none"/>
              </v:rect>
            </w:pict>
          </mc:Fallback>
        </mc:AlternateContent>
      </w:r>
    </w:p>
    <w:sectPr>
      <w:pgSz w:w="11910" w:h="16840"/>
      <w:pgMar w:top="94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Bookman Old Style">
    <w:altName w:val="Bookman Old Style"/>
    <w:charset w:val="1"/>
    <w:family w:val="roman"/>
    <w:pitch w:val="variable"/>
  </w:font>
  <w:font w:name="Palatino Linotype">
    <w:altName w:val="Palatino Linotype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-"/>
      <w:lvlJc w:val="left"/>
      <w:pPr>
        <w:ind w:left="2568" w:hanging="378"/>
      </w:pPr>
      <w:rPr>
        <w:rFonts w:hint="default" w:ascii="Palatino Linotype" w:hAnsi="Palatino Linotype" w:eastAsia="Palatino Linotype" w:cs="Palatino Linotype"/>
        <w:b w:val="0"/>
        <w:bCs w:val="0"/>
        <w:i w:val="0"/>
        <w:iCs w:val="0"/>
        <w:color w:val="231F20"/>
        <w:spacing w:val="0"/>
        <w:w w:val="106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352" w:hanging="37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4145" w:hanging="37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938" w:hanging="37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731" w:hanging="37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524" w:hanging="37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317" w:hanging="37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10" w:hanging="37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03" w:hanging="378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252" w:hanging="257"/>
      </w:pPr>
      <w:rPr>
        <w:rFonts w:hint="default" w:ascii="Palatino Linotype" w:hAnsi="Palatino Linotype" w:eastAsia="Palatino Linotype" w:cs="Palatino Linotype"/>
        <w:b w:val="0"/>
        <w:bCs w:val="0"/>
        <w:i w:val="0"/>
        <w:iCs w:val="0"/>
        <w:color w:val="231F20"/>
        <w:spacing w:val="0"/>
        <w:w w:val="106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82" w:hanging="25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05" w:hanging="25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28" w:hanging="25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1" w:hanging="25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74" w:hanging="25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97" w:hanging="25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20" w:hanging="25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43" w:hanging="257"/>
      </w:pPr>
      <w:rPr>
        <w:rFonts w:hint="default"/>
        <w:lang w:val="ru-RU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Palatino Linotype" w:hAnsi="Palatino Linotype" w:eastAsia="Palatino Linotype" w:cs="Palatino Linotype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Palatino Linotype" w:hAnsi="Palatino Linotype" w:eastAsia="Palatino Linotype" w:cs="Palatino Linotype"/>
      <w:sz w:val="24"/>
      <w:szCs w:val="24"/>
      <w:lang w:val="ru-RU" w:eastAsia="en-US" w:bidi="ar-SA"/>
    </w:rPr>
  </w:style>
  <w:style w:styleId="Title" w:type="paragraph">
    <w:name w:val="Title"/>
    <w:basedOn w:val="Normal"/>
    <w:uiPriority w:val="1"/>
    <w:qFormat/>
    <w:pPr>
      <w:ind w:left="4000"/>
    </w:pPr>
    <w:rPr>
      <w:rFonts w:ascii="Palatino Linotype" w:hAnsi="Palatino Linotype" w:eastAsia="Palatino Linotype" w:cs="Palatino Linotype"/>
      <w:b/>
      <w:bCs/>
      <w:sz w:val="58"/>
      <w:szCs w:val="5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before="100"/>
      <w:ind w:left="2568" w:right="249" w:firstLine="620"/>
      <w:jc w:val="both"/>
    </w:pPr>
    <w:rPr>
      <w:rFonts w:ascii="Palatino Linotype" w:hAnsi="Palatino Linotype" w:eastAsia="Palatino Linotype" w:cs="Palatino Linotype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2026-06-02T10:11:59Z</dcterms:created>
  <dcterms:modified xsi:type="dcterms:W3CDTF">2026-06-02T10:11:59Z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2019-09-12T00:00:00Z</vt:filetime>
  </property>
  <property fmtid="{D5CDD505-2E9C-101B-9397-08002B2CF9AE}" pid="3" name="Creator">
    <vt:lpwstr>Adobe InDesign CC 13.0 (Windows)</vt:lpwstr>
  </property>
  <property fmtid="{D5CDD505-2E9C-101B-9397-08002B2CF9AE}" pid="4" name="LastSaved">
    <vt:filetime>2026-06-02T00:00:00Z</vt:filetime>
  </property>
  <property fmtid="{D5CDD505-2E9C-101B-9397-08002B2CF9AE}" pid="5" name="Producer">
    <vt:lpwstr>3-Heights(TM) PDF Security Shell 4.8.25.2 (http://www.pdf-tools.com)</vt:lpwstr>
  </property>
</Properties>
</file>