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564" w:rsidRPr="00CB46E7" w:rsidRDefault="00BC6564" w:rsidP="00BC6564">
      <w:pPr>
        <w:jc w:val="right"/>
        <w:rPr>
          <w:sz w:val="26"/>
          <w:szCs w:val="26"/>
        </w:rPr>
      </w:pPr>
      <w:bookmarkStart w:id="0" w:name="_GoBack"/>
      <w:bookmarkEnd w:id="0"/>
      <w:r w:rsidRPr="00CB46E7">
        <w:rPr>
          <w:sz w:val="26"/>
          <w:szCs w:val="26"/>
        </w:rPr>
        <w:t xml:space="preserve">Приложение 1 </w:t>
      </w:r>
    </w:p>
    <w:p w:rsidR="00BC6564" w:rsidRDefault="00BC6564" w:rsidP="00BC6564">
      <w:pPr>
        <w:jc w:val="right"/>
        <w:rPr>
          <w:sz w:val="26"/>
          <w:szCs w:val="26"/>
        </w:rPr>
      </w:pPr>
      <w:r w:rsidRPr="00CB46E7">
        <w:rPr>
          <w:sz w:val="26"/>
          <w:szCs w:val="26"/>
        </w:rPr>
        <w:t xml:space="preserve">к приказу от </w:t>
      </w:r>
      <w:r>
        <w:rPr>
          <w:sz w:val="26"/>
          <w:szCs w:val="26"/>
        </w:rPr>
        <w:t>26</w:t>
      </w:r>
      <w:r w:rsidRPr="00CB46E7">
        <w:rPr>
          <w:sz w:val="26"/>
          <w:szCs w:val="26"/>
        </w:rPr>
        <w:t>.</w:t>
      </w:r>
      <w:r>
        <w:rPr>
          <w:sz w:val="26"/>
          <w:szCs w:val="26"/>
        </w:rPr>
        <w:t>07</w:t>
      </w:r>
      <w:r w:rsidRPr="00CB46E7">
        <w:rPr>
          <w:sz w:val="26"/>
          <w:szCs w:val="26"/>
        </w:rPr>
        <w:t>.202</w:t>
      </w:r>
      <w:r>
        <w:rPr>
          <w:sz w:val="26"/>
          <w:szCs w:val="26"/>
        </w:rPr>
        <w:t>3</w:t>
      </w:r>
      <w:r w:rsidRPr="00CB46E7">
        <w:rPr>
          <w:sz w:val="26"/>
          <w:szCs w:val="26"/>
        </w:rPr>
        <w:t xml:space="preserve"> г. № </w:t>
      </w:r>
      <w:r>
        <w:rPr>
          <w:sz w:val="26"/>
          <w:szCs w:val="26"/>
        </w:rPr>
        <w:t>76</w:t>
      </w:r>
    </w:p>
    <w:p w:rsidR="00BC6564" w:rsidRDefault="00BC6564" w:rsidP="00BC6564">
      <w:pPr>
        <w:spacing w:after="200" w:line="276" w:lineRule="auto"/>
        <w:jc w:val="center"/>
        <w:rPr>
          <w:rFonts w:eastAsiaTheme="minorHAnsi" w:cstheme="minorBidi"/>
          <w:b/>
          <w:bCs/>
          <w:sz w:val="28"/>
          <w:szCs w:val="28"/>
          <w:shd w:val="clear" w:color="auto" w:fill="FFFFFF" w:themeFill="background1"/>
          <w:lang w:eastAsia="en-US"/>
        </w:rPr>
      </w:pPr>
    </w:p>
    <w:p w:rsidR="00BC6564" w:rsidRPr="00A2087E" w:rsidRDefault="00BC6564" w:rsidP="00BC6564">
      <w:pPr>
        <w:jc w:val="center"/>
        <w:rPr>
          <w:b/>
          <w:sz w:val="26"/>
          <w:szCs w:val="26"/>
        </w:rPr>
      </w:pPr>
      <w:r w:rsidRPr="00A2087E">
        <w:rPr>
          <w:b/>
          <w:sz w:val="26"/>
          <w:szCs w:val="26"/>
        </w:rPr>
        <w:t>Программ</w:t>
      </w:r>
      <w:r>
        <w:rPr>
          <w:b/>
          <w:sz w:val="26"/>
          <w:szCs w:val="26"/>
        </w:rPr>
        <w:t>а</w:t>
      </w:r>
      <w:r w:rsidRPr="00A2087E">
        <w:rPr>
          <w:b/>
          <w:sz w:val="26"/>
          <w:szCs w:val="26"/>
        </w:rPr>
        <w:t xml:space="preserve"> </w:t>
      </w:r>
    </w:p>
    <w:p w:rsidR="00BC6564" w:rsidRDefault="00BC6564" w:rsidP="00BC6564">
      <w:pPr>
        <w:jc w:val="center"/>
        <w:rPr>
          <w:b/>
          <w:sz w:val="26"/>
          <w:szCs w:val="26"/>
        </w:rPr>
      </w:pPr>
      <w:r w:rsidRPr="00A2087E">
        <w:rPr>
          <w:b/>
          <w:sz w:val="26"/>
          <w:szCs w:val="26"/>
        </w:rPr>
        <w:t>вводного инструктажа по вопросам профилактики и противодействия коррупции с вновь принятыми работниками МАУ «Стадион «Динамо</w:t>
      </w:r>
      <w:r>
        <w:rPr>
          <w:b/>
          <w:sz w:val="26"/>
          <w:szCs w:val="26"/>
        </w:rPr>
        <w:t>»</w:t>
      </w:r>
    </w:p>
    <w:p w:rsidR="00BC6564" w:rsidRDefault="00BC6564" w:rsidP="00BC6564">
      <w:pPr>
        <w:jc w:val="center"/>
        <w:rPr>
          <w:b/>
          <w:sz w:val="26"/>
          <w:szCs w:val="26"/>
        </w:rPr>
      </w:pPr>
    </w:p>
    <w:p w:rsidR="00BC6564" w:rsidRDefault="00BC6564" w:rsidP="00BC6564">
      <w:pPr>
        <w:jc w:val="center"/>
        <w:rPr>
          <w:sz w:val="26"/>
          <w:szCs w:val="26"/>
        </w:rPr>
      </w:pPr>
      <w:r>
        <w:rPr>
          <w:sz w:val="26"/>
          <w:szCs w:val="26"/>
        </w:rPr>
        <w:t>Содержание программы:</w:t>
      </w:r>
    </w:p>
    <w:p w:rsidR="00BC6564" w:rsidRPr="00A2087E" w:rsidRDefault="00BC6564" w:rsidP="00BC6564">
      <w:pPr>
        <w:jc w:val="center"/>
        <w:rPr>
          <w:sz w:val="26"/>
          <w:szCs w:val="26"/>
        </w:rPr>
      </w:pPr>
    </w:p>
    <w:tbl>
      <w:tblPr>
        <w:tblpPr w:leftFromText="45" w:rightFromText="45" w:vertAnchor="text" w:tblpX="-269"/>
        <w:tblW w:w="992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4"/>
        <w:gridCol w:w="8080"/>
        <w:gridCol w:w="1125"/>
      </w:tblGrid>
      <w:tr w:rsidR="00BC6564" w:rsidRPr="008C46BB" w:rsidTr="006A2423">
        <w:trPr>
          <w:trHeight w:val="544"/>
          <w:tblCellSpacing w:w="0" w:type="dxa"/>
        </w:trPr>
        <w:tc>
          <w:tcPr>
            <w:tcW w:w="724" w:type="dxa"/>
            <w:vMerge w:val="restart"/>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b/>
                <w:sz w:val="26"/>
                <w:szCs w:val="26"/>
                <w:lang w:eastAsia="en-US"/>
              </w:rPr>
            </w:pPr>
            <w:r w:rsidRPr="00A2087E">
              <w:rPr>
                <w:rFonts w:eastAsiaTheme="minorHAnsi" w:cstheme="minorBidi"/>
                <w:b/>
                <w:sz w:val="26"/>
                <w:szCs w:val="26"/>
                <w:lang w:eastAsia="en-US"/>
              </w:rPr>
              <w:t>№</w:t>
            </w:r>
          </w:p>
          <w:p w:rsidR="00BC6564" w:rsidRPr="00A2087E" w:rsidRDefault="00BC6564" w:rsidP="006A2423">
            <w:pPr>
              <w:jc w:val="center"/>
              <w:rPr>
                <w:rFonts w:eastAsiaTheme="minorHAnsi" w:cstheme="minorBidi"/>
                <w:b/>
                <w:sz w:val="26"/>
                <w:szCs w:val="26"/>
                <w:lang w:eastAsia="en-US"/>
              </w:rPr>
            </w:pPr>
            <w:proofErr w:type="gramStart"/>
            <w:r w:rsidRPr="00A2087E">
              <w:rPr>
                <w:rFonts w:eastAsiaTheme="minorHAnsi" w:cstheme="minorBidi"/>
                <w:b/>
                <w:sz w:val="26"/>
                <w:szCs w:val="26"/>
                <w:lang w:eastAsia="en-US"/>
              </w:rPr>
              <w:t>п</w:t>
            </w:r>
            <w:proofErr w:type="gramEnd"/>
            <w:r w:rsidRPr="00A2087E">
              <w:rPr>
                <w:rFonts w:eastAsiaTheme="minorHAnsi" w:cstheme="minorBidi"/>
                <w:b/>
                <w:sz w:val="26"/>
                <w:szCs w:val="26"/>
                <w:lang w:eastAsia="en-US"/>
              </w:rPr>
              <w:t>/п</w:t>
            </w:r>
          </w:p>
        </w:tc>
        <w:tc>
          <w:tcPr>
            <w:tcW w:w="8080" w:type="dxa"/>
            <w:vMerge w:val="restart"/>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b/>
                <w:sz w:val="26"/>
                <w:szCs w:val="26"/>
                <w:lang w:eastAsia="en-US"/>
              </w:rPr>
            </w:pPr>
            <w:r w:rsidRPr="00A2087E">
              <w:rPr>
                <w:rFonts w:eastAsiaTheme="minorHAnsi" w:cstheme="minorBidi"/>
                <w:b/>
                <w:sz w:val="26"/>
                <w:szCs w:val="26"/>
                <w:lang w:eastAsia="en-US"/>
              </w:rPr>
              <w:t>Наименование разделов и тем</w:t>
            </w:r>
          </w:p>
        </w:tc>
        <w:tc>
          <w:tcPr>
            <w:tcW w:w="1125" w:type="dxa"/>
            <w:vMerge w:val="restart"/>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b/>
                <w:sz w:val="26"/>
                <w:szCs w:val="26"/>
                <w:lang w:eastAsia="en-US"/>
              </w:rPr>
            </w:pPr>
            <w:r w:rsidRPr="00A2087E">
              <w:rPr>
                <w:rFonts w:eastAsiaTheme="minorHAnsi" w:cstheme="minorBidi"/>
                <w:b/>
                <w:sz w:val="26"/>
                <w:szCs w:val="26"/>
                <w:lang w:eastAsia="en-US"/>
              </w:rPr>
              <w:t>Всего минут</w:t>
            </w:r>
          </w:p>
        </w:tc>
      </w:tr>
      <w:tr w:rsidR="00BC6564" w:rsidRPr="008C46BB" w:rsidTr="006A2423">
        <w:trPr>
          <w:trHeight w:val="299"/>
          <w:tblCellSpacing w:w="0" w:type="dxa"/>
        </w:trPr>
        <w:tc>
          <w:tcPr>
            <w:tcW w:w="724" w:type="dxa"/>
            <w:vMerge/>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rPr>
                <w:rFonts w:eastAsiaTheme="minorHAnsi" w:cstheme="minorBidi"/>
                <w:sz w:val="26"/>
                <w:szCs w:val="26"/>
                <w:lang w:eastAsia="en-US"/>
              </w:rPr>
            </w:pPr>
          </w:p>
        </w:tc>
        <w:tc>
          <w:tcPr>
            <w:tcW w:w="8080" w:type="dxa"/>
            <w:vMerge/>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rPr>
                <w:rFonts w:eastAsiaTheme="minorHAnsi" w:cstheme="minorBidi"/>
                <w:sz w:val="26"/>
                <w:szCs w:val="26"/>
                <w:lang w:eastAsia="en-US"/>
              </w:rPr>
            </w:pPr>
          </w:p>
        </w:tc>
        <w:tc>
          <w:tcPr>
            <w:tcW w:w="1125" w:type="dxa"/>
            <w:vMerge/>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rPr>
                <w:rFonts w:eastAsiaTheme="minorHAnsi" w:cstheme="minorBidi"/>
                <w:sz w:val="26"/>
                <w:szCs w:val="26"/>
                <w:lang w:eastAsia="en-US"/>
              </w:rPr>
            </w:pPr>
          </w:p>
        </w:tc>
      </w:tr>
      <w:tr w:rsidR="00BC6564" w:rsidRPr="008C46BB" w:rsidTr="006A2423">
        <w:trPr>
          <w:trHeight w:val="300"/>
          <w:tblCellSpacing w:w="0" w:type="dxa"/>
        </w:trPr>
        <w:tc>
          <w:tcPr>
            <w:tcW w:w="724" w:type="dxa"/>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sz w:val="26"/>
                <w:szCs w:val="26"/>
                <w:lang w:eastAsia="en-US"/>
              </w:rPr>
            </w:pPr>
            <w:r w:rsidRPr="00A2087E">
              <w:rPr>
                <w:rFonts w:eastAsiaTheme="minorHAnsi" w:cstheme="minorBidi"/>
                <w:sz w:val="26"/>
                <w:szCs w:val="26"/>
                <w:lang w:eastAsia="en-US"/>
              </w:rPr>
              <w:t>1</w:t>
            </w:r>
          </w:p>
        </w:tc>
        <w:tc>
          <w:tcPr>
            <w:tcW w:w="8080" w:type="dxa"/>
            <w:tcBorders>
              <w:top w:val="outset" w:sz="6" w:space="0" w:color="auto"/>
              <w:left w:val="outset" w:sz="6" w:space="0" w:color="auto"/>
              <w:bottom w:val="outset" w:sz="6" w:space="0" w:color="auto"/>
              <w:right w:val="outset" w:sz="6" w:space="0" w:color="auto"/>
            </w:tcBorders>
            <w:hideMark/>
          </w:tcPr>
          <w:p w:rsidR="00BC6564" w:rsidRPr="00A2087E" w:rsidRDefault="00BC6564" w:rsidP="006A2423">
            <w:pPr>
              <w:widowControl w:val="0"/>
              <w:tabs>
                <w:tab w:val="left" w:pos="567"/>
              </w:tabs>
              <w:autoSpaceDE w:val="0"/>
              <w:autoSpaceDN w:val="0"/>
              <w:ind w:left="127" w:right="114"/>
              <w:jc w:val="both"/>
              <w:rPr>
                <w:rFonts w:cs="Cambria"/>
                <w:sz w:val="26"/>
                <w:szCs w:val="26"/>
              </w:rPr>
            </w:pPr>
            <w:r w:rsidRPr="00A2087E">
              <w:rPr>
                <w:rFonts w:cs="Cambria"/>
                <w:sz w:val="26"/>
                <w:szCs w:val="26"/>
              </w:rPr>
              <w:t xml:space="preserve">Понятие коррупции и правовые основы противодействия коррупционным правонарушениям. Действующее российское законодательство в сфере противодействия коррупции. Изменение законодательства в сфере противодействия коррупции в связи с принятием новых нормативных правовых актов в данной сфере. Международно-правовые акты в сфере противодействия коррупции. </w:t>
            </w:r>
          </w:p>
        </w:tc>
        <w:tc>
          <w:tcPr>
            <w:tcW w:w="1125" w:type="dxa"/>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sz w:val="26"/>
                <w:szCs w:val="26"/>
                <w:lang w:eastAsia="en-US"/>
              </w:rPr>
            </w:pPr>
            <w:r w:rsidRPr="00A2087E">
              <w:rPr>
                <w:rFonts w:eastAsiaTheme="minorHAnsi" w:cstheme="minorBidi"/>
                <w:sz w:val="26"/>
                <w:szCs w:val="26"/>
                <w:lang w:eastAsia="en-US"/>
              </w:rPr>
              <w:t>15</w:t>
            </w:r>
          </w:p>
        </w:tc>
      </w:tr>
      <w:tr w:rsidR="00BC6564" w:rsidRPr="008C46BB" w:rsidTr="006A2423">
        <w:trPr>
          <w:trHeight w:val="300"/>
          <w:tblCellSpacing w:w="0" w:type="dxa"/>
        </w:trPr>
        <w:tc>
          <w:tcPr>
            <w:tcW w:w="724" w:type="dxa"/>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sz w:val="26"/>
                <w:szCs w:val="26"/>
                <w:lang w:eastAsia="en-US"/>
              </w:rPr>
            </w:pPr>
            <w:r w:rsidRPr="00A2087E">
              <w:rPr>
                <w:rFonts w:eastAsiaTheme="minorHAnsi" w:cstheme="minorBidi"/>
                <w:sz w:val="26"/>
                <w:szCs w:val="26"/>
                <w:lang w:eastAsia="en-US"/>
              </w:rPr>
              <w:t>2</w:t>
            </w:r>
          </w:p>
        </w:tc>
        <w:tc>
          <w:tcPr>
            <w:tcW w:w="8080" w:type="dxa"/>
            <w:tcBorders>
              <w:top w:val="outset" w:sz="6" w:space="0" w:color="auto"/>
              <w:left w:val="outset" w:sz="6" w:space="0" w:color="auto"/>
              <w:bottom w:val="outset" w:sz="6" w:space="0" w:color="auto"/>
              <w:right w:val="outset" w:sz="6" w:space="0" w:color="auto"/>
            </w:tcBorders>
            <w:hideMark/>
          </w:tcPr>
          <w:p w:rsidR="00BC6564" w:rsidRPr="00A2087E" w:rsidRDefault="00BC6564" w:rsidP="006A2423">
            <w:pPr>
              <w:autoSpaceDE w:val="0"/>
              <w:autoSpaceDN w:val="0"/>
              <w:adjustRightInd w:val="0"/>
              <w:ind w:left="127" w:right="114"/>
              <w:rPr>
                <w:rFonts w:eastAsiaTheme="minorHAnsi" w:cstheme="minorBidi"/>
                <w:sz w:val="26"/>
                <w:szCs w:val="26"/>
                <w:lang w:eastAsia="en-US"/>
              </w:rPr>
            </w:pPr>
            <w:r w:rsidRPr="00A2087E">
              <w:rPr>
                <w:rFonts w:eastAsiaTheme="minorHAnsi" w:cstheme="minorBidi"/>
                <w:sz w:val="26"/>
                <w:szCs w:val="26"/>
                <w:lang w:eastAsia="en-US"/>
              </w:rPr>
              <w:t xml:space="preserve">Меры профилактики коррупции в Учреждении. Правовые и организационные основы противодействия коррупции в Учреждении, основные принципы противодействия коррупции. </w:t>
            </w:r>
            <w:r>
              <w:rPr>
                <w:rFonts w:eastAsiaTheme="minorHAnsi" w:cstheme="minorBidi"/>
                <w:sz w:val="26"/>
                <w:szCs w:val="26"/>
                <w:lang w:eastAsia="en-US"/>
              </w:rPr>
              <w:t>Локальные</w:t>
            </w:r>
            <w:r w:rsidRPr="00A2087E">
              <w:rPr>
                <w:rFonts w:eastAsiaTheme="minorHAnsi" w:cstheme="minorBidi"/>
                <w:sz w:val="26"/>
                <w:szCs w:val="26"/>
                <w:lang w:eastAsia="en-US"/>
              </w:rPr>
              <w:t xml:space="preserve"> </w:t>
            </w:r>
            <w:r w:rsidRPr="00A2087E">
              <w:rPr>
                <w:sz w:val="26"/>
                <w:szCs w:val="26"/>
              </w:rPr>
              <w:t xml:space="preserve"> акты в сфере противодействия коррупции</w:t>
            </w:r>
            <w:r>
              <w:rPr>
                <w:sz w:val="26"/>
                <w:szCs w:val="26"/>
              </w:rPr>
              <w:t>, утвержденные в</w:t>
            </w:r>
            <w:r w:rsidRPr="00A2087E">
              <w:rPr>
                <w:rFonts w:eastAsiaTheme="minorHAnsi" w:cstheme="minorBidi"/>
                <w:sz w:val="26"/>
                <w:szCs w:val="26"/>
                <w:lang w:eastAsia="en-US"/>
              </w:rPr>
              <w:t xml:space="preserve"> </w:t>
            </w:r>
            <w:r>
              <w:rPr>
                <w:rFonts w:eastAsiaTheme="minorHAnsi" w:cstheme="minorBidi"/>
                <w:sz w:val="26"/>
                <w:szCs w:val="26"/>
                <w:lang w:eastAsia="en-US"/>
              </w:rPr>
              <w:t>МАУ «Стадион «Динамо».</w:t>
            </w:r>
          </w:p>
        </w:tc>
        <w:tc>
          <w:tcPr>
            <w:tcW w:w="1125" w:type="dxa"/>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sz w:val="26"/>
                <w:szCs w:val="26"/>
                <w:lang w:eastAsia="en-US"/>
              </w:rPr>
            </w:pPr>
            <w:r w:rsidRPr="00A2087E">
              <w:rPr>
                <w:rFonts w:eastAsiaTheme="minorHAnsi" w:cstheme="minorBidi"/>
                <w:sz w:val="26"/>
                <w:szCs w:val="26"/>
                <w:lang w:eastAsia="en-US"/>
              </w:rPr>
              <w:t>15</w:t>
            </w:r>
          </w:p>
        </w:tc>
      </w:tr>
      <w:tr w:rsidR="00BC6564" w:rsidRPr="008C46BB" w:rsidTr="006A2423">
        <w:trPr>
          <w:trHeight w:val="180"/>
          <w:tblCellSpacing w:w="0" w:type="dxa"/>
        </w:trPr>
        <w:tc>
          <w:tcPr>
            <w:tcW w:w="724" w:type="dxa"/>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sz w:val="26"/>
                <w:szCs w:val="26"/>
                <w:lang w:eastAsia="en-US"/>
              </w:rPr>
            </w:pPr>
            <w:r w:rsidRPr="00A2087E">
              <w:rPr>
                <w:rFonts w:eastAsiaTheme="minorHAnsi" w:cstheme="minorBidi"/>
                <w:sz w:val="26"/>
                <w:szCs w:val="26"/>
                <w:lang w:eastAsia="en-US"/>
              </w:rPr>
              <w:t>3</w:t>
            </w:r>
          </w:p>
        </w:tc>
        <w:tc>
          <w:tcPr>
            <w:tcW w:w="8080" w:type="dxa"/>
            <w:tcBorders>
              <w:top w:val="outset" w:sz="6" w:space="0" w:color="auto"/>
              <w:left w:val="outset" w:sz="6" w:space="0" w:color="auto"/>
              <w:bottom w:val="outset" w:sz="6" w:space="0" w:color="auto"/>
              <w:right w:val="outset" w:sz="6" w:space="0" w:color="auto"/>
            </w:tcBorders>
            <w:hideMark/>
          </w:tcPr>
          <w:p w:rsidR="00BC6564" w:rsidRPr="00A2087E" w:rsidRDefault="00BC6564" w:rsidP="006A2423">
            <w:pPr>
              <w:autoSpaceDE w:val="0"/>
              <w:autoSpaceDN w:val="0"/>
              <w:adjustRightInd w:val="0"/>
              <w:ind w:left="127" w:right="114"/>
              <w:rPr>
                <w:rFonts w:eastAsiaTheme="minorHAnsi" w:cstheme="minorBidi"/>
                <w:sz w:val="26"/>
                <w:szCs w:val="26"/>
                <w:lang w:eastAsia="en-US"/>
              </w:rPr>
            </w:pPr>
            <w:r w:rsidRPr="00A2087E">
              <w:rPr>
                <w:rFonts w:eastAsiaTheme="minorHAnsi" w:cstheme="minorBidi"/>
                <w:sz w:val="26"/>
                <w:szCs w:val="26"/>
                <w:lang w:eastAsia="en-US"/>
              </w:rPr>
              <w:t>Ответственность за коррупционные правонарушения. Ответственность физических и юридических лиц за совершение коррупционных правонарушений. Уголовная, административная, гражданско-правовая и дисциплинарная ответственность за коррупционные правонарушения.</w:t>
            </w:r>
          </w:p>
        </w:tc>
        <w:tc>
          <w:tcPr>
            <w:tcW w:w="1125" w:type="dxa"/>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sz w:val="26"/>
                <w:szCs w:val="26"/>
                <w:lang w:eastAsia="en-US"/>
              </w:rPr>
            </w:pPr>
            <w:r w:rsidRPr="00A2087E">
              <w:rPr>
                <w:rFonts w:eastAsiaTheme="minorHAnsi" w:cstheme="minorBidi"/>
                <w:sz w:val="26"/>
                <w:szCs w:val="26"/>
                <w:lang w:eastAsia="en-US"/>
              </w:rPr>
              <w:t>10</w:t>
            </w:r>
          </w:p>
        </w:tc>
      </w:tr>
      <w:tr w:rsidR="00BC6564" w:rsidRPr="008C46BB" w:rsidTr="006A2423">
        <w:trPr>
          <w:trHeight w:val="180"/>
          <w:tblCellSpacing w:w="0" w:type="dxa"/>
        </w:trPr>
        <w:tc>
          <w:tcPr>
            <w:tcW w:w="724" w:type="dxa"/>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sz w:val="26"/>
                <w:szCs w:val="26"/>
                <w:lang w:eastAsia="en-US"/>
              </w:rPr>
            </w:pPr>
            <w:r w:rsidRPr="00A2087E">
              <w:rPr>
                <w:rFonts w:eastAsiaTheme="minorHAnsi" w:cstheme="minorBidi"/>
                <w:sz w:val="26"/>
                <w:szCs w:val="26"/>
                <w:lang w:eastAsia="en-US"/>
              </w:rPr>
              <w:t>4</w:t>
            </w:r>
          </w:p>
        </w:tc>
        <w:tc>
          <w:tcPr>
            <w:tcW w:w="8080" w:type="dxa"/>
            <w:tcBorders>
              <w:top w:val="outset" w:sz="6" w:space="0" w:color="auto"/>
              <w:left w:val="outset" w:sz="6" w:space="0" w:color="auto"/>
              <w:bottom w:val="outset" w:sz="6" w:space="0" w:color="auto"/>
              <w:right w:val="outset" w:sz="6" w:space="0" w:color="auto"/>
            </w:tcBorders>
            <w:hideMark/>
          </w:tcPr>
          <w:p w:rsidR="00BC6564" w:rsidRPr="00A2087E" w:rsidRDefault="00BC6564" w:rsidP="006A2423">
            <w:pPr>
              <w:ind w:left="127" w:right="114"/>
              <w:rPr>
                <w:rFonts w:eastAsiaTheme="minorHAnsi" w:cstheme="minorBidi"/>
                <w:bCs/>
                <w:sz w:val="26"/>
                <w:szCs w:val="26"/>
                <w:lang w:eastAsia="en-US"/>
              </w:rPr>
            </w:pPr>
            <w:r w:rsidRPr="00A2087E">
              <w:rPr>
                <w:rFonts w:eastAsiaTheme="minorHAnsi" w:cstheme="minorBidi"/>
                <w:sz w:val="26"/>
                <w:szCs w:val="26"/>
                <w:lang w:eastAsia="en-US"/>
              </w:rPr>
              <w:t xml:space="preserve">Порядок уведомления работниками </w:t>
            </w:r>
            <w:r>
              <w:rPr>
                <w:rFonts w:eastAsiaTheme="minorHAnsi" w:cstheme="minorBidi"/>
                <w:sz w:val="26"/>
                <w:szCs w:val="26"/>
                <w:lang w:eastAsia="en-US"/>
              </w:rPr>
              <w:t>МАУ «Стадион «Динамо</w:t>
            </w:r>
            <w:r w:rsidRPr="00A2087E">
              <w:rPr>
                <w:rFonts w:eastAsiaTheme="minorHAnsi" w:cstheme="minorBidi"/>
                <w:sz w:val="26"/>
                <w:szCs w:val="26"/>
                <w:lang w:eastAsia="en-US"/>
              </w:rPr>
              <w:t>» работодателя, органы прокуратуры другие государственные органы обо всех случаях обращения к ним каких-либо лиц в целях склонения их к совершению коррупционных правонарушений</w:t>
            </w:r>
          </w:p>
        </w:tc>
        <w:tc>
          <w:tcPr>
            <w:tcW w:w="1125" w:type="dxa"/>
            <w:tcBorders>
              <w:top w:val="outset" w:sz="6" w:space="0" w:color="auto"/>
              <w:left w:val="outset" w:sz="6" w:space="0" w:color="auto"/>
              <w:bottom w:val="outset" w:sz="6" w:space="0" w:color="auto"/>
              <w:right w:val="outset" w:sz="6" w:space="0" w:color="auto"/>
            </w:tcBorders>
            <w:vAlign w:val="center"/>
            <w:hideMark/>
          </w:tcPr>
          <w:p w:rsidR="00BC6564" w:rsidRPr="00A2087E" w:rsidRDefault="00BC6564" w:rsidP="006A2423">
            <w:pPr>
              <w:jc w:val="center"/>
              <w:rPr>
                <w:rFonts w:eastAsiaTheme="minorHAnsi" w:cstheme="minorBidi"/>
                <w:sz w:val="26"/>
                <w:szCs w:val="26"/>
                <w:lang w:eastAsia="en-US"/>
              </w:rPr>
            </w:pPr>
            <w:r w:rsidRPr="00A2087E">
              <w:rPr>
                <w:rFonts w:eastAsiaTheme="minorHAnsi" w:cstheme="minorBidi"/>
                <w:sz w:val="26"/>
                <w:szCs w:val="26"/>
                <w:lang w:eastAsia="en-US"/>
              </w:rPr>
              <w:t>5</w:t>
            </w:r>
          </w:p>
        </w:tc>
      </w:tr>
      <w:tr w:rsidR="00BC6564" w:rsidRPr="008C46BB" w:rsidTr="006A2423">
        <w:trPr>
          <w:trHeight w:val="180"/>
          <w:tblCellSpacing w:w="0" w:type="dxa"/>
        </w:trPr>
        <w:tc>
          <w:tcPr>
            <w:tcW w:w="88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rsidR="00BC6564" w:rsidRPr="00A2087E" w:rsidRDefault="00BC6564" w:rsidP="006A2423">
            <w:pPr>
              <w:rPr>
                <w:rFonts w:eastAsiaTheme="minorHAnsi" w:cstheme="minorBidi"/>
                <w:color w:val="000000"/>
                <w:sz w:val="26"/>
                <w:szCs w:val="26"/>
                <w:lang w:eastAsia="en-US"/>
              </w:rPr>
            </w:pPr>
            <w:r>
              <w:rPr>
                <w:rFonts w:eastAsiaTheme="minorHAnsi" w:cstheme="minorBidi"/>
                <w:b/>
                <w:bCs/>
                <w:color w:val="000000"/>
                <w:sz w:val="26"/>
                <w:szCs w:val="26"/>
                <w:lang w:eastAsia="en-US"/>
              </w:rPr>
              <w:t xml:space="preserve"> </w:t>
            </w:r>
            <w:r w:rsidRPr="00A2087E">
              <w:rPr>
                <w:rFonts w:eastAsiaTheme="minorHAnsi" w:cstheme="minorBidi"/>
                <w:b/>
                <w:bCs/>
                <w:color w:val="000000"/>
                <w:sz w:val="26"/>
                <w:szCs w:val="26"/>
                <w:lang w:eastAsia="en-US"/>
              </w:rPr>
              <w:t>ИТОГО:</w:t>
            </w:r>
          </w:p>
        </w:tc>
        <w:tc>
          <w:tcPr>
            <w:tcW w:w="112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BC6564" w:rsidRPr="00A2087E" w:rsidRDefault="00BC6564" w:rsidP="006A2423">
            <w:pPr>
              <w:jc w:val="center"/>
              <w:rPr>
                <w:rFonts w:eastAsiaTheme="minorHAnsi" w:cstheme="minorBidi"/>
                <w:color w:val="000000"/>
                <w:sz w:val="26"/>
                <w:szCs w:val="26"/>
                <w:lang w:eastAsia="en-US"/>
              </w:rPr>
            </w:pPr>
            <w:r w:rsidRPr="00A2087E">
              <w:rPr>
                <w:rFonts w:eastAsiaTheme="minorHAnsi" w:cstheme="minorBidi"/>
                <w:b/>
                <w:bCs/>
                <w:color w:val="000000"/>
                <w:sz w:val="26"/>
                <w:szCs w:val="26"/>
                <w:lang w:eastAsia="en-US"/>
              </w:rPr>
              <w:t>45</w:t>
            </w:r>
          </w:p>
        </w:tc>
      </w:tr>
    </w:tbl>
    <w:p w:rsidR="00BC6564" w:rsidRPr="008C46BB" w:rsidRDefault="00BC6564" w:rsidP="00BC6564">
      <w:pPr>
        <w:widowControl w:val="0"/>
        <w:autoSpaceDE w:val="0"/>
        <w:autoSpaceDN w:val="0"/>
        <w:adjustRightInd w:val="0"/>
        <w:spacing w:after="200" w:line="276" w:lineRule="auto"/>
        <w:ind w:firstLine="540"/>
        <w:jc w:val="center"/>
        <w:rPr>
          <w:rFonts w:eastAsiaTheme="minorHAnsi" w:cstheme="minorBidi"/>
          <w:sz w:val="28"/>
          <w:szCs w:val="28"/>
          <w:shd w:val="clear" w:color="auto" w:fill="FFFFFF" w:themeFill="background1"/>
          <w:lang w:eastAsia="en-US"/>
        </w:rPr>
      </w:pPr>
    </w:p>
    <w:p w:rsidR="00BC6564" w:rsidRPr="00A2087E" w:rsidRDefault="00BC6564" w:rsidP="00BC6564">
      <w:pPr>
        <w:numPr>
          <w:ilvl w:val="0"/>
          <w:numId w:val="16"/>
        </w:numPr>
        <w:spacing w:line="360" w:lineRule="auto"/>
        <w:ind w:left="0" w:firstLine="709"/>
        <w:jc w:val="both"/>
        <w:rPr>
          <w:b/>
          <w:sz w:val="26"/>
          <w:szCs w:val="26"/>
        </w:rPr>
      </w:pPr>
      <w:r w:rsidRPr="00A2087E">
        <w:rPr>
          <w:b/>
          <w:sz w:val="26"/>
          <w:szCs w:val="26"/>
        </w:rPr>
        <w:t>Понятие коррупции и правовые основы противодействия коррупционным правонарушениям</w:t>
      </w:r>
    </w:p>
    <w:p w:rsidR="00BC6564" w:rsidRDefault="00BC6564" w:rsidP="00BC6564">
      <w:pPr>
        <w:pStyle w:val="a5"/>
        <w:numPr>
          <w:ilvl w:val="1"/>
          <w:numId w:val="16"/>
        </w:numPr>
        <w:tabs>
          <w:tab w:val="left" w:pos="1134"/>
        </w:tabs>
        <w:spacing w:line="360" w:lineRule="auto"/>
        <w:ind w:left="0" w:firstLine="709"/>
        <w:jc w:val="both"/>
        <w:rPr>
          <w:sz w:val="26"/>
          <w:szCs w:val="26"/>
        </w:rPr>
      </w:pPr>
      <w:r>
        <w:rPr>
          <w:sz w:val="26"/>
          <w:szCs w:val="26"/>
        </w:rPr>
        <w:t xml:space="preserve"> </w:t>
      </w:r>
      <w:r w:rsidRPr="00A2087E">
        <w:rPr>
          <w:sz w:val="26"/>
          <w:szCs w:val="26"/>
        </w:rPr>
        <w:t xml:space="preserve">В сфере противодействия коррупции используются понятия, применяемые в значениях, определенных </w:t>
      </w:r>
      <w:proofErr w:type="gramStart"/>
      <w:r w:rsidRPr="00A2087E">
        <w:rPr>
          <w:sz w:val="26"/>
          <w:szCs w:val="26"/>
        </w:rPr>
        <w:t>в</w:t>
      </w:r>
      <w:proofErr w:type="gramEnd"/>
      <w:r w:rsidRPr="00A2087E">
        <w:rPr>
          <w:sz w:val="26"/>
          <w:szCs w:val="26"/>
        </w:rPr>
        <w:t xml:space="preserve"> </w:t>
      </w:r>
      <w:proofErr w:type="gramStart"/>
      <w:r w:rsidRPr="00A2087E">
        <w:rPr>
          <w:sz w:val="26"/>
          <w:szCs w:val="26"/>
        </w:rPr>
        <w:t>Федеральным</w:t>
      </w:r>
      <w:proofErr w:type="gramEnd"/>
      <w:r w:rsidRPr="00A2087E">
        <w:rPr>
          <w:sz w:val="26"/>
          <w:szCs w:val="26"/>
        </w:rPr>
        <w:t xml:space="preserve"> законом от 25 декабря 2008 г. № 273-ФЗ «О противодействии коррупции» (далее – Закон о противодействии коррупции):</w:t>
      </w:r>
    </w:p>
    <w:p w:rsidR="00BC6564" w:rsidRPr="00A2087E" w:rsidRDefault="00BC6564" w:rsidP="00BC6564">
      <w:pPr>
        <w:pStyle w:val="a5"/>
        <w:tabs>
          <w:tab w:val="left" w:pos="1134"/>
        </w:tabs>
        <w:spacing w:line="360" w:lineRule="auto"/>
        <w:ind w:left="0" w:firstLine="709"/>
        <w:jc w:val="both"/>
        <w:rPr>
          <w:sz w:val="26"/>
          <w:szCs w:val="26"/>
        </w:rPr>
      </w:pPr>
      <w:proofErr w:type="gramStart"/>
      <w:r w:rsidRPr="00A2087E">
        <w:rPr>
          <w:b/>
          <w:sz w:val="26"/>
          <w:szCs w:val="26"/>
        </w:rPr>
        <w:t>Коррупция</w:t>
      </w:r>
      <w:r w:rsidRPr="00A2087E">
        <w:rPr>
          <w:sz w:val="26"/>
          <w:szCs w:val="26"/>
        </w:rPr>
        <w:t xml:space="preserve"> </w:t>
      </w:r>
      <w:r>
        <w:rPr>
          <w:sz w:val="26"/>
          <w:szCs w:val="26"/>
        </w:rPr>
        <w:t>–</w:t>
      </w:r>
      <w:r w:rsidRPr="00A2087E">
        <w:rPr>
          <w:sz w:val="26"/>
          <w:szCs w:val="26"/>
        </w:rPr>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w:t>
      </w:r>
      <w:r w:rsidRPr="00A2087E">
        <w:rPr>
          <w:sz w:val="26"/>
          <w:szCs w:val="26"/>
        </w:rPr>
        <w:lastRenderedPageBreak/>
        <w:t>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r w:rsidRPr="00A2087E">
        <w:rPr>
          <w:sz w:val="26"/>
          <w:szCs w:val="26"/>
        </w:rPr>
        <w:t>. Коррупцией также является совершение перечисленных деяний от имени или в интересах юридического лица;</w:t>
      </w:r>
    </w:p>
    <w:p w:rsidR="00BC6564" w:rsidRPr="00A2087E" w:rsidRDefault="00BC6564" w:rsidP="00BC6564">
      <w:pPr>
        <w:widowControl w:val="0"/>
        <w:autoSpaceDE w:val="0"/>
        <w:autoSpaceDN w:val="0"/>
        <w:spacing w:line="360" w:lineRule="auto"/>
        <w:ind w:firstLine="709"/>
        <w:jc w:val="both"/>
        <w:rPr>
          <w:sz w:val="26"/>
          <w:szCs w:val="26"/>
        </w:rPr>
      </w:pPr>
      <w:r w:rsidRPr="00A2087E">
        <w:rPr>
          <w:b/>
          <w:sz w:val="26"/>
          <w:szCs w:val="26"/>
        </w:rPr>
        <w:t>Противодействие коррупции</w:t>
      </w:r>
      <w:r w:rsidRPr="00A2087E">
        <w:rPr>
          <w:sz w:val="26"/>
          <w:szCs w:val="26"/>
        </w:rPr>
        <w:t xml:space="preserve"> </w:t>
      </w:r>
      <w:r>
        <w:rPr>
          <w:sz w:val="26"/>
          <w:szCs w:val="26"/>
        </w:rPr>
        <w:t>–</w:t>
      </w:r>
      <w:r w:rsidRPr="00A2087E">
        <w:rPr>
          <w:sz w:val="26"/>
          <w:szCs w:val="26"/>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BC6564" w:rsidRPr="00A2087E" w:rsidRDefault="00BC6564" w:rsidP="00BC6564">
      <w:pPr>
        <w:widowControl w:val="0"/>
        <w:autoSpaceDE w:val="0"/>
        <w:autoSpaceDN w:val="0"/>
        <w:spacing w:line="360" w:lineRule="auto"/>
        <w:ind w:firstLine="709"/>
        <w:jc w:val="both"/>
        <w:rPr>
          <w:sz w:val="26"/>
          <w:szCs w:val="26"/>
        </w:rPr>
      </w:pPr>
      <w:r w:rsidRPr="00A2087E">
        <w:rPr>
          <w:sz w:val="26"/>
          <w:szCs w:val="26"/>
        </w:rPr>
        <w:t>а) по предупреждению коррупции, в том числе по выявлению и последующему устранению причин коррупции (профилактика коррупции);</w:t>
      </w:r>
    </w:p>
    <w:p w:rsidR="00BC6564" w:rsidRPr="00A2087E" w:rsidRDefault="00BC6564" w:rsidP="00BC6564">
      <w:pPr>
        <w:widowControl w:val="0"/>
        <w:autoSpaceDE w:val="0"/>
        <w:autoSpaceDN w:val="0"/>
        <w:spacing w:line="360" w:lineRule="auto"/>
        <w:ind w:firstLine="709"/>
        <w:jc w:val="both"/>
        <w:rPr>
          <w:sz w:val="26"/>
          <w:szCs w:val="26"/>
        </w:rPr>
      </w:pPr>
      <w:r w:rsidRPr="00A2087E">
        <w:rPr>
          <w:sz w:val="26"/>
          <w:szCs w:val="26"/>
        </w:rPr>
        <w:t>б) по выявлению, предупреждению, пресечению, раскрытию и расследованию коррупционных правонарушений (борьба с коррупцией);</w:t>
      </w:r>
    </w:p>
    <w:p w:rsidR="00BC6564" w:rsidRPr="00A2087E" w:rsidRDefault="00BC6564" w:rsidP="00BC6564">
      <w:pPr>
        <w:widowControl w:val="0"/>
        <w:autoSpaceDE w:val="0"/>
        <w:autoSpaceDN w:val="0"/>
        <w:spacing w:line="360" w:lineRule="auto"/>
        <w:ind w:firstLine="709"/>
        <w:jc w:val="both"/>
        <w:rPr>
          <w:sz w:val="26"/>
          <w:szCs w:val="26"/>
        </w:rPr>
      </w:pPr>
      <w:r w:rsidRPr="00A2087E">
        <w:rPr>
          <w:sz w:val="26"/>
          <w:szCs w:val="26"/>
        </w:rPr>
        <w:t>в) по минимизации и (или) ликвидации последствий коррупционных правонарушений.</w:t>
      </w:r>
    </w:p>
    <w:p w:rsidR="00BC6564" w:rsidRPr="00A2087E" w:rsidRDefault="00BC6564" w:rsidP="00BC6564">
      <w:pPr>
        <w:widowControl w:val="0"/>
        <w:autoSpaceDE w:val="0"/>
        <w:autoSpaceDN w:val="0"/>
        <w:spacing w:line="360" w:lineRule="auto"/>
        <w:ind w:firstLine="709"/>
        <w:jc w:val="both"/>
        <w:rPr>
          <w:sz w:val="26"/>
          <w:szCs w:val="26"/>
        </w:rPr>
      </w:pPr>
      <w:r w:rsidRPr="00A2087E">
        <w:rPr>
          <w:b/>
          <w:sz w:val="26"/>
          <w:szCs w:val="26"/>
        </w:rPr>
        <w:t>Предупреждение коррупции</w:t>
      </w:r>
      <w:r w:rsidRPr="00A2087E">
        <w:rPr>
          <w:sz w:val="26"/>
          <w:szCs w:val="26"/>
        </w:rPr>
        <w:t xml:space="preserve"> </w:t>
      </w:r>
      <w:r>
        <w:rPr>
          <w:sz w:val="26"/>
          <w:szCs w:val="26"/>
        </w:rPr>
        <w:t>–</w:t>
      </w:r>
      <w:r w:rsidRPr="00A2087E">
        <w:rPr>
          <w:sz w:val="26"/>
          <w:szCs w:val="26"/>
        </w:rPr>
        <w:t xml:space="preserve">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rsidR="00BC6564" w:rsidRPr="00A2087E" w:rsidRDefault="00BC6564" w:rsidP="00BC6564">
      <w:pPr>
        <w:numPr>
          <w:ilvl w:val="1"/>
          <w:numId w:val="16"/>
        </w:numPr>
        <w:autoSpaceDE w:val="0"/>
        <w:autoSpaceDN w:val="0"/>
        <w:adjustRightInd w:val="0"/>
        <w:spacing w:line="360" w:lineRule="auto"/>
        <w:ind w:left="0" w:firstLine="709"/>
        <w:contextualSpacing/>
        <w:jc w:val="both"/>
        <w:rPr>
          <w:sz w:val="26"/>
          <w:szCs w:val="26"/>
          <w:lang w:eastAsia="en-US"/>
        </w:rPr>
      </w:pPr>
      <w:r w:rsidRPr="00A2087E">
        <w:rPr>
          <w:sz w:val="26"/>
          <w:szCs w:val="26"/>
          <w:lang w:eastAsia="en-US"/>
        </w:rPr>
        <w:t>Действующее российское законодательство в сфере противодействия коррупции.</w:t>
      </w:r>
    </w:p>
    <w:p w:rsidR="00BC6564" w:rsidRPr="00A2087E" w:rsidRDefault="00BC6564" w:rsidP="00BC6564">
      <w:pPr>
        <w:autoSpaceDE w:val="0"/>
        <w:autoSpaceDN w:val="0"/>
        <w:adjustRightInd w:val="0"/>
        <w:spacing w:line="360" w:lineRule="auto"/>
        <w:ind w:firstLine="709"/>
        <w:jc w:val="both"/>
        <w:rPr>
          <w:rFonts w:eastAsiaTheme="minorHAnsi"/>
          <w:sz w:val="26"/>
          <w:szCs w:val="26"/>
          <w:lang w:eastAsia="en-US"/>
        </w:rPr>
      </w:pPr>
      <w:r w:rsidRPr="00A2087E">
        <w:rPr>
          <w:rFonts w:eastAsiaTheme="minorHAnsi"/>
          <w:sz w:val="26"/>
          <w:szCs w:val="26"/>
          <w:lang w:eastAsia="en-US"/>
        </w:rPr>
        <w:t xml:space="preserve">Основополагающим нормативно правовым актом в сфере противодействия коррупции в Российской Федерации является Федеральный закон от 25 декабря 2008 г. № 273-ФЗ «О противодействии коррупции». </w:t>
      </w:r>
    </w:p>
    <w:p w:rsidR="00BC6564" w:rsidRPr="00A2087E" w:rsidRDefault="00BC6564" w:rsidP="00BC6564">
      <w:pPr>
        <w:autoSpaceDE w:val="0"/>
        <w:autoSpaceDN w:val="0"/>
        <w:adjustRightInd w:val="0"/>
        <w:spacing w:line="360" w:lineRule="auto"/>
        <w:ind w:firstLine="709"/>
        <w:jc w:val="both"/>
        <w:rPr>
          <w:rFonts w:eastAsiaTheme="minorHAnsi"/>
          <w:sz w:val="26"/>
          <w:szCs w:val="26"/>
          <w:lang w:eastAsia="en-US"/>
        </w:rPr>
      </w:pPr>
      <w:r w:rsidRPr="00A2087E">
        <w:rPr>
          <w:rFonts w:eastAsiaTheme="minorHAnsi"/>
          <w:sz w:val="26"/>
          <w:szCs w:val="26"/>
          <w:lang w:eastAsia="en-US"/>
        </w:rPr>
        <w:t>Законом о противодействии коррупции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BC6564" w:rsidRPr="00A2087E" w:rsidRDefault="00BC6564" w:rsidP="00BC6564">
      <w:pPr>
        <w:numPr>
          <w:ilvl w:val="1"/>
          <w:numId w:val="16"/>
        </w:numPr>
        <w:autoSpaceDE w:val="0"/>
        <w:autoSpaceDN w:val="0"/>
        <w:adjustRightInd w:val="0"/>
        <w:spacing w:line="360" w:lineRule="auto"/>
        <w:ind w:left="0" w:firstLine="709"/>
        <w:jc w:val="both"/>
        <w:rPr>
          <w:sz w:val="26"/>
          <w:szCs w:val="26"/>
        </w:rPr>
      </w:pPr>
      <w:r w:rsidRPr="00A2087E">
        <w:rPr>
          <w:sz w:val="26"/>
          <w:szCs w:val="26"/>
        </w:rPr>
        <w:t xml:space="preserve">Международно-правовые акты в сфере противодействия коррупции. </w:t>
      </w:r>
    </w:p>
    <w:p w:rsidR="00BC6564" w:rsidRPr="00A2087E" w:rsidRDefault="003036E4" w:rsidP="00BC6564">
      <w:pPr>
        <w:numPr>
          <w:ilvl w:val="2"/>
          <w:numId w:val="16"/>
        </w:numPr>
        <w:autoSpaceDE w:val="0"/>
        <w:autoSpaceDN w:val="0"/>
        <w:adjustRightInd w:val="0"/>
        <w:spacing w:line="360" w:lineRule="auto"/>
        <w:ind w:left="0" w:firstLine="709"/>
        <w:jc w:val="both"/>
        <w:rPr>
          <w:sz w:val="26"/>
          <w:szCs w:val="26"/>
        </w:rPr>
      </w:pPr>
      <w:hyperlink r:id="rId7" w:history="1">
        <w:r w:rsidR="00BC6564" w:rsidRPr="00A2087E">
          <w:rPr>
            <w:sz w:val="26"/>
            <w:szCs w:val="26"/>
          </w:rPr>
          <w:t>Конвенция</w:t>
        </w:r>
      </w:hyperlink>
      <w:r w:rsidR="00BC6564" w:rsidRPr="00A2087E">
        <w:rPr>
          <w:sz w:val="26"/>
          <w:szCs w:val="26"/>
        </w:rPr>
        <w:t xml:space="preserve"> против коррупции Организации Объединенных Наций была принята резолюцией 58/4 Генеральной Ассамбл</w:t>
      </w:r>
      <w:proofErr w:type="gramStart"/>
      <w:r w:rsidR="00BC6564" w:rsidRPr="00A2087E">
        <w:rPr>
          <w:sz w:val="26"/>
          <w:szCs w:val="26"/>
        </w:rPr>
        <w:t>еи ОО</w:t>
      </w:r>
      <w:proofErr w:type="gramEnd"/>
      <w:r w:rsidR="00BC6564" w:rsidRPr="00A2087E">
        <w:rPr>
          <w:sz w:val="26"/>
          <w:szCs w:val="26"/>
        </w:rPr>
        <w:t xml:space="preserve">Н от 31 октября 2003 года. Российская Федерация ратифицировала </w:t>
      </w:r>
      <w:hyperlink r:id="rId8" w:history="1">
        <w:r w:rsidR="00BC6564" w:rsidRPr="00A2087E">
          <w:rPr>
            <w:sz w:val="26"/>
            <w:szCs w:val="26"/>
          </w:rPr>
          <w:t>Конвенцию</w:t>
        </w:r>
      </w:hyperlink>
      <w:r w:rsidR="00BC6564" w:rsidRPr="00A2087E">
        <w:rPr>
          <w:sz w:val="26"/>
          <w:szCs w:val="26"/>
        </w:rPr>
        <w:t xml:space="preserve"> ООН против коррупции (далее – Конвенция против коррупции) в 2006 году (8 марта 2006 года был принят Федеральный </w:t>
      </w:r>
      <w:hyperlink r:id="rId9" w:history="1">
        <w:r w:rsidR="00BC6564" w:rsidRPr="00A2087E">
          <w:rPr>
            <w:sz w:val="26"/>
            <w:szCs w:val="26"/>
          </w:rPr>
          <w:t>закон</w:t>
        </w:r>
      </w:hyperlink>
      <w:r w:rsidR="00BC6564" w:rsidRPr="00A2087E">
        <w:rPr>
          <w:sz w:val="26"/>
          <w:szCs w:val="26"/>
        </w:rPr>
        <w:t xml:space="preserve"> № 40-ФЗ «О ратификации Конвенции Организации Объединенных Наций против коррупции»).</w:t>
      </w:r>
    </w:p>
    <w:p w:rsidR="00BC6564" w:rsidRPr="00A2087E" w:rsidRDefault="003036E4" w:rsidP="00BC6564">
      <w:pPr>
        <w:widowControl w:val="0"/>
        <w:autoSpaceDE w:val="0"/>
        <w:autoSpaceDN w:val="0"/>
        <w:spacing w:line="360" w:lineRule="auto"/>
        <w:ind w:firstLine="709"/>
        <w:jc w:val="both"/>
        <w:rPr>
          <w:sz w:val="26"/>
          <w:szCs w:val="26"/>
        </w:rPr>
      </w:pPr>
      <w:hyperlink r:id="rId10" w:history="1">
        <w:r w:rsidR="00BC6564" w:rsidRPr="00A2087E">
          <w:rPr>
            <w:sz w:val="26"/>
            <w:szCs w:val="26"/>
          </w:rPr>
          <w:t>Конвенция</w:t>
        </w:r>
      </w:hyperlink>
      <w:r w:rsidR="00BC6564" w:rsidRPr="00A2087E">
        <w:rPr>
          <w:sz w:val="26"/>
          <w:szCs w:val="26"/>
        </w:rPr>
        <w:t xml:space="preserve"> против коррупции является одним из самых разносторонних и всеобъемлющих международных соглашений, посвященных вопросам противодействия коррупции, в том числе посредством налаживания соответствующих механизмов международного сотрудничества. Ряд положений </w:t>
      </w:r>
      <w:hyperlink r:id="rId11" w:history="1">
        <w:r w:rsidR="00BC6564" w:rsidRPr="00A2087E">
          <w:rPr>
            <w:sz w:val="26"/>
            <w:szCs w:val="26"/>
          </w:rPr>
          <w:t>Конвенции</w:t>
        </w:r>
      </w:hyperlink>
      <w:r w:rsidR="00BC6564" w:rsidRPr="00A2087E">
        <w:rPr>
          <w:sz w:val="26"/>
          <w:szCs w:val="26"/>
        </w:rPr>
        <w:t xml:space="preserve"> против коррупции касаются противодействия коррупции в коммерческих организациях, а также подкупа иностранных должностных лиц. Среди этих положений следует выделить следующие сферы регулирования:</w:t>
      </w:r>
    </w:p>
    <w:p w:rsidR="00BC6564" w:rsidRPr="00A2087E" w:rsidRDefault="00BC6564" w:rsidP="00BC6564">
      <w:pPr>
        <w:pStyle w:val="a5"/>
        <w:widowControl w:val="0"/>
        <w:numPr>
          <w:ilvl w:val="0"/>
          <w:numId w:val="17"/>
        </w:numPr>
        <w:tabs>
          <w:tab w:val="left" w:pos="993"/>
        </w:tabs>
        <w:autoSpaceDE w:val="0"/>
        <w:autoSpaceDN w:val="0"/>
        <w:spacing w:line="360" w:lineRule="auto"/>
        <w:ind w:left="0" w:firstLine="709"/>
        <w:jc w:val="both"/>
        <w:rPr>
          <w:sz w:val="26"/>
          <w:szCs w:val="26"/>
        </w:rPr>
      </w:pPr>
      <w:r w:rsidRPr="00A2087E">
        <w:rPr>
          <w:sz w:val="26"/>
          <w:szCs w:val="26"/>
        </w:rPr>
        <w:t>признание определенных действий в качестве уголовно наказуемых преступлений;</w:t>
      </w:r>
    </w:p>
    <w:p w:rsidR="00BC6564" w:rsidRPr="00A2087E" w:rsidRDefault="00BC6564" w:rsidP="00BC6564">
      <w:pPr>
        <w:pStyle w:val="a5"/>
        <w:widowControl w:val="0"/>
        <w:numPr>
          <w:ilvl w:val="0"/>
          <w:numId w:val="17"/>
        </w:numPr>
        <w:tabs>
          <w:tab w:val="left" w:pos="993"/>
        </w:tabs>
        <w:autoSpaceDE w:val="0"/>
        <w:autoSpaceDN w:val="0"/>
        <w:spacing w:line="360" w:lineRule="auto"/>
        <w:ind w:left="0" w:firstLine="709"/>
        <w:jc w:val="both"/>
        <w:rPr>
          <w:sz w:val="26"/>
          <w:szCs w:val="26"/>
        </w:rPr>
      </w:pPr>
      <w:r w:rsidRPr="00A2087E">
        <w:rPr>
          <w:sz w:val="26"/>
          <w:szCs w:val="26"/>
        </w:rPr>
        <w:t>принятие мер по противодействию коррупционным преступлениям в частном секторе;</w:t>
      </w:r>
    </w:p>
    <w:p w:rsidR="00BC6564" w:rsidRPr="00A2087E" w:rsidRDefault="00BC6564" w:rsidP="00BC6564">
      <w:pPr>
        <w:pStyle w:val="a5"/>
        <w:widowControl w:val="0"/>
        <w:numPr>
          <w:ilvl w:val="0"/>
          <w:numId w:val="17"/>
        </w:numPr>
        <w:tabs>
          <w:tab w:val="left" w:pos="993"/>
        </w:tabs>
        <w:autoSpaceDE w:val="0"/>
        <w:autoSpaceDN w:val="0"/>
        <w:spacing w:line="360" w:lineRule="auto"/>
        <w:ind w:left="0" w:firstLine="709"/>
        <w:jc w:val="both"/>
        <w:rPr>
          <w:sz w:val="26"/>
          <w:szCs w:val="26"/>
        </w:rPr>
      </w:pPr>
      <w:r w:rsidRPr="00A2087E">
        <w:rPr>
          <w:sz w:val="26"/>
          <w:szCs w:val="26"/>
        </w:rPr>
        <w:t>установление ответственности юридических лиц за совершение коррупционных преступлений.</w:t>
      </w:r>
    </w:p>
    <w:p w:rsidR="00BC6564" w:rsidRPr="00A2087E" w:rsidRDefault="00BC6564" w:rsidP="00BC6564">
      <w:pPr>
        <w:autoSpaceDE w:val="0"/>
        <w:autoSpaceDN w:val="0"/>
        <w:adjustRightInd w:val="0"/>
        <w:spacing w:line="360" w:lineRule="auto"/>
        <w:ind w:firstLine="709"/>
        <w:jc w:val="both"/>
        <w:rPr>
          <w:rFonts w:eastAsiaTheme="minorHAnsi"/>
          <w:bCs/>
          <w:sz w:val="26"/>
          <w:szCs w:val="26"/>
          <w:lang w:eastAsia="en-US"/>
        </w:rPr>
      </w:pPr>
      <w:r w:rsidRPr="00A2087E">
        <w:rPr>
          <w:rFonts w:eastAsiaTheme="minorHAnsi"/>
          <w:sz w:val="26"/>
          <w:szCs w:val="26"/>
          <w:lang w:eastAsia="en-US"/>
        </w:rPr>
        <w:t xml:space="preserve">1.3.2. </w:t>
      </w:r>
      <w:hyperlink r:id="rId12" w:history="1">
        <w:r w:rsidRPr="00A2087E">
          <w:rPr>
            <w:rFonts w:eastAsiaTheme="minorHAnsi"/>
            <w:bCs/>
            <w:sz w:val="26"/>
            <w:szCs w:val="26"/>
            <w:lang w:eastAsia="en-US"/>
          </w:rPr>
          <w:t>Конвенция</w:t>
        </w:r>
      </w:hyperlink>
      <w:r w:rsidRPr="00A2087E">
        <w:rPr>
          <w:rFonts w:eastAsiaTheme="minorHAnsi"/>
          <w:bCs/>
          <w:sz w:val="26"/>
          <w:szCs w:val="26"/>
          <w:lang w:eastAsia="en-US"/>
        </w:rPr>
        <w:t xml:space="preserve"> об уголовной ответственности за коррупцию Совета Европы была принята 27 января 1999 года и ратифицирована Российской Федерацией в 2006 году (Федеральным </w:t>
      </w:r>
      <w:hyperlink r:id="rId13" w:history="1">
        <w:r w:rsidRPr="00A2087E">
          <w:rPr>
            <w:rFonts w:eastAsiaTheme="minorHAnsi"/>
            <w:bCs/>
            <w:sz w:val="26"/>
            <w:szCs w:val="26"/>
            <w:lang w:eastAsia="en-US"/>
          </w:rPr>
          <w:t>законом</w:t>
        </w:r>
      </w:hyperlink>
      <w:r w:rsidRPr="00A2087E">
        <w:rPr>
          <w:rFonts w:eastAsiaTheme="minorHAnsi"/>
          <w:bCs/>
          <w:sz w:val="26"/>
          <w:szCs w:val="26"/>
          <w:lang w:eastAsia="en-US"/>
        </w:rPr>
        <w:t xml:space="preserve"> от 25 июня 2006 года № 125-ФЗ «О ратификации Конвенции об уголовной ответственности за коррупцию»). Отдельные положения </w:t>
      </w:r>
      <w:hyperlink r:id="rId14" w:history="1">
        <w:r w:rsidRPr="00A2087E">
          <w:rPr>
            <w:rFonts w:eastAsiaTheme="minorHAnsi"/>
            <w:bCs/>
            <w:sz w:val="26"/>
            <w:szCs w:val="26"/>
            <w:lang w:eastAsia="en-US"/>
          </w:rPr>
          <w:t>Конвенции</w:t>
        </w:r>
      </w:hyperlink>
      <w:r w:rsidRPr="00A2087E">
        <w:rPr>
          <w:rFonts w:eastAsiaTheme="minorHAnsi"/>
          <w:bCs/>
          <w:sz w:val="26"/>
          <w:szCs w:val="26"/>
          <w:lang w:eastAsia="en-US"/>
        </w:rPr>
        <w:t xml:space="preserve"> об уголовной ответственности за коррупцию касаются противодействия коррупции в частном секторе экономики государств-участников. Среди этих положений следует выделить следующие сферы регулирования:</w:t>
      </w:r>
    </w:p>
    <w:p w:rsidR="00BC6564" w:rsidRPr="00A2087E" w:rsidRDefault="00BC6564" w:rsidP="00BC6564">
      <w:pPr>
        <w:pStyle w:val="a5"/>
        <w:widowControl w:val="0"/>
        <w:numPr>
          <w:ilvl w:val="0"/>
          <w:numId w:val="17"/>
        </w:numPr>
        <w:tabs>
          <w:tab w:val="left" w:pos="993"/>
        </w:tabs>
        <w:autoSpaceDE w:val="0"/>
        <w:autoSpaceDN w:val="0"/>
        <w:spacing w:line="360" w:lineRule="auto"/>
        <w:ind w:left="0" w:firstLine="709"/>
        <w:jc w:val="both"/>
        <w:rPr>
          <w:sz w:val="26"/>
          <w:szCs w:val="26"/>
        </w:rPr>
      </w:pPr>
      <w:r w:rsidRPr="00A2087E">
        <w:rPr>
          <w:sz w:val="26"/>
          <w:szCs w:val="26"/>
        </w:rPr>
        <w:t>признание определенных действий в качестве преступлений;</w:t>
      </w:r>
    </w:p>
    <w:p w:rsidR="00BC6564" w:rsidRPr="00A2087E" w:rsidRDefault="00BC6564" w:rsidP="00BC6564">
      <w:pPr>
        <w:pStyle w:val="a5"/>
        <w:widowControl w:val="0"/>
        <w:numPr>
          <w:ilvl w:val="0"/>
          <w:numId w:val="17"/>
        </w:numPr>
        <w:tabs>
          <w:tab w:val="left" w:pos="993"/>
        </w:tabs>
        <w:autoSpaceDE w:val="0"/>
        <w:autoSpaceDN w:val="0"/>
        <w:spacing w:line="360" w:lineRule="auto"/>
        <w:ind w:left="0" w:firstLine="709"/>
        <w:jc w:val="both"/>
        <w:rPr>
          <w:sz w:val="26"/>
          <w:szCs w:val="26"/>
        </w:rPr>
      </w:pPr>
      <w:r w:rsidRPr="00A2087E">
        <w:rPr>
          <w:sz w:val="26"/>
          <w:szCs w:val="26"/>
        </w:rPr>
        <w:t>установление ответственности юридических лиц за совершение коррупционных правонарушений.</w:t>
      </w:r>
    </w:p>
    <w:p w:rsidR="00BC6564" w:rsidRPr="00A2087E" w:rsidRDefault="00BC6564" w:rsidP="00BC6564">
      <w:pPr>
        <w:numPr>
          <w:ilvl w:val="0"/>
          <w:numId w:val="16"/>
        </w:numPr>
        <w:spacing w:line="360" w:lineRule="auto"/>
        <w:ind w:left="0" w:firstLine="709"/>
        <w:jc w:val="both"/>
        <w:rPr>
          <w:b/>
          <w:sz w:val="26"/>
          <w:szCs w:val="26"/>
        </w:rPr>
      </w:pPr>
      <w:r w:rsidRPr="00A2087E">
        <w:rPr>
          <w:b/>
          <w:sz w:val="26"/>
          <w:szCs w:val="26"/>
        </w:rPr>
        <w:t xml:space="preserve">Меры профилактики коррупции в Учреждении. Правовые и организационные основы противодействия коррупции в Учреждении, основные принципы противодействия коррупции. </w:t>
      </w:r>
    </w:p>
    <w:p w:rsidR="00BC6564" w:rsidRPr="00A2087E" w:rsidRDefault="00BC6564" w:rsidP="00BC6564">
      <w:pPr>
        <w:numPr>
          <w:ilvl w:val="1"/>
          <w:numId w:val="16"/>
        </w:numPr>
        <w:shd w:val="clear" w:color="auto" w:fill="FFFFFF" w:themeFill="background1"/>
        <w:spacing w:line="360" w:lineRule="auto"/>
        <w:ind w:left="0" w:firstLine="709"/>
        <w:contextualSpacing/>
        <w:jc w:val="both"/>
        <w:rPr>
          <w:sz w:val="26"/>
          <w:szCs w:val="26"/>
          <w:lang w:eastAsia="en-US"/>
        </w:rPr>
      </w:pPr>
      <w:r w:rsidRPr="00A2087E">
        <w:rPr>
          <w:sz w:val="26"/>
          <w:szCs w:val="26"/>
          <w:lang w:eastAsia="en-US"/>
        </w:rPr>
        <w:t xml:space="preserve">С целью профилактики коррупции в Учреждении проводиться следующая работа: </w:t>
      </w:r>
    </w:p>
    <w:p w:rsidR="00BC6564" w:rsidRPr="00A2087E" w:rsidRDefault="00BC6564" w:rsidP="00BC6564">
      <w:pPr>
        <w:spacing w:line="360" w:lineRule="auto"/>
        <w:ind w:firstLine="708"/>
        <w:jc w:val="both"/>
        <w:rPr>
          <w:sz w:val="26"/>
          <w:szCs w:val="26"/>
        </w:rPr>
      </w:pPr>
      <w:r w:rsidRPr="00A2087E">
        <w:rPr>
          <w:sz w:val="26"/>
          <w:szCs w:val="26"/>
        </w:rPr>
        <w:t xml:space="preserve">2.1.1. Ежегодно утверждается План противодействия коррупции </w:t>
      </w:r>
      <w:r>
        <w:rPr>
          <w:sz w:val="26"/>
          <w:szCs w:val="26"/>
        </w:rPr>
        <w:t>МАУ «Стадион «Динамо».</w:t>
      </w:r>
    </w:p>
    <w:p w:rsidR="00BC6564" w:rsidRPr="00A2087E" w:rsidRDefault="00BC6564" w:rsidP="00BC6564">
      <w:pPr>
        <w:spacing w:line="360" w:lineRule="auto"/>
        <w:ind w:firstLine="708"/>
        <w:jc w:val="both"/>
        <w:rPr>
          <w:sz w:val="26"/>
          <w:szCs w:val="26"/>
        </w:rPr>
      </w:pPr>
      <w:r w:rsidRPr="00A2087E">
        <w:rPr>
          <w:sz w:val="26"/>
          <w:szCs w:val="26"/>
        </w:rPr>
        <w:t xml:space="preserve">2.1.2. </w:t>
      </w:r>
      <w:r>
        <w:rPr>
          <w:sz w:val="26"/>
          <w:szCs w:val="26"/>
        </w:rPr>
        <w:t>МАУ «Стадион «Динамо»</w:t>
      </w:r>
      <w:r w:rsidRPr="00A2087E">
        <w:rPr>
          <w:sz w:val="26"/>
          <w:szCs w:val="26"/>
        </w:rPr>
        <w:t xml:space="preserve"> утверждены следующие локальные акты в сфере противодействия коррупции:</w:t>
      </w:r>
    </w:p>
    <w:p w:rsidR="00BC6564" w:rsidRDefault="00BC6564" w:rsidP="00BC6564">
      <w:pPr>
        <w:spacing w:line="360" w:lineRule="auto"/>
        <w:ind w:firstLine="708"/>
        <w:jc w:val="both"/>
        <w:rPr>
          <w:sz w:val="26"/>
          <w:szCs w:val="26"/>
        </w:rPr>
      </w:pPr>
      <w:r>
        <w:rPr>
          <w:color w:val="000000"/>
          <w:sz w:val="26"/>
          <w:szCs w:val="26"/>
        </w:rPr>
        <w:t xml:space="preserve">1) </w:t>
      </w:r>
      <w:r w:rsidRPr="00097291">
        <w:rPr>
          <w:color w:val="000000"/>
          <w:sz w:val="26"/>
          <w:szCs w:val="26"/>
        </w:rPr>
        <w:t>Положение об антикоррупционной политике</w:t>
      </w:r>
      <w:r>
        <w:rPr>
          <w:color w:val="000000"/>
          <w:sz w:val="26"/>
          <w:szCs w:val="26"/>
        </w:rPr>
        <w:t>.</w:t>
      </w:r>
      <w:r w:rsidRPr="00A2087E">
        <w:rPr>
          <w:sz w:val="26"/>
          <w:szCs w:val="26"/>
        </w:rPr>
        <w:t xml:space="preserve"> </w:t>
      </w:r>
    </w:p>
    <w:p w:rsidR="00BC6564" w:rsidRDefault="00BC6564" w:rsidP="00BC6564">
      <w:pPr>
        <w:spacing w:line="360" w:lineRule="auto"/>
        <w:ind w:firstLine="708"/>
        <w:jc w:val="both"/>
        <w:rPr>
          <w:color w:val="000000"/>
          <w:sz w:val="26"/>
          <w:szCs w:val="26"/>
        </w:rPr>
      </w:pPr>
      <w:r w:rsidRPr="00A2087E">
        <w:rPr>
          <w:color w:val="000000"/>
          <w:sz w:val="26"/>
          <w:szCs w:val="26"/>
        </w:rPr>
        <w:t>2) Положение</w:t>
      </w:r>
      <w:r>
        <w:rPr>
          <w:color w:val="000000"/>
          <w:sz w:val="26"/>
          <w:szCs w:val="26"/>
        </w:rPr>
        <w:t xml:space="preserve"> </w:t>
      </w:r>
      <w:r w:rsidRPr="00A2087E">
        <w:rPr>
          <w:color w:val="000000"/>
          <w:sz w:val="26"/>
          <w:szCs w:val="26"/>
        </w:rPr>
        <w:t>о комиссии по противодействию коррупции</w:t>
      </w:r>
      <w:r>
        <w:rPr>
          <w:color w:val="000000"/>
          <w:sz w:val="26"/>
          <w:szCs w:val="26"/>
        </w:rPr>
        <w:t>.</w:t>
      </w:r>
    </w:p>
    <w:p w:rsidR="00BC6564" w:rsidRDefault="00BC6564" w:rsidP="00BC6564">
      <w:pPr>
        <w:spacing w:line="360" w:lineRule="auto"/>
        <w:ind w:firstLine="708"/>
        <w:jc w:val="both"/>
        <w:rPr>
          <w:color w:val="000000"/>
          <w:sz w:val="26"/>
          <w:szCs w:val="26"/>
        </w:rPr>
      </w:pPr>
      <w:r>
        <w:rPr>
          <w:color w:val="000000"/>
          <w:sz w:val="26"/>
          <w:szCs w:val="26"/>
        </w:rPr>
        <w:lastRenderedPageBreak/>
        <w:t xml:space="preserve">3) </w:t>
      </w:r>
      <w:r w:rsidRPr="00A2087E">
        <w:rPr>
          <w:color w:val="000000"/>
          <w:sz w:val="26"/>
          <w:szCs w:val="26"/>
        </w:rPr>
        <w:t>Кодекс этики и служебного поведения</w:t>
      </w:r>
      <w:r>
        <w:rPr>
          <w:color w:val="000000"/>
          <w:sz w:val="26"/>
          <w:szCs w:val="26"/>
        </w:rPr>
        <w:t xml:space="preserve"> </w:t>
      </w:r>
      <w:r w:rsidRPr="00A2087E">
        <w:rPr>
          <w:color w:val="000000"/>
          <w:sz w:val="26"/>
          <w:szCs w:val="26"/>
        </w:rPr>
        <w:t xml:space="preserve">работников </w:t>
      </w:r>
      <w:r>
        <w:rPr>
          <w:color w:val="000000"/>
          <w:sz w:val="26"/>
          <w:szCs w:val="26"/>
        </w:rPr>
        <w:t>МАУ</w:t>
      </w:r>
      <w:r w:rsidRPr="00A2087E">
        <w:rPr>
          <w:color w:val="000000"/>
          <w:sz w:val="26"/>
          <w:szCs w:val="26"/>
        </w:rPr>
        <w:t xml:space="preserve"> «Стадион «Динамо»</w:t>
      </w:r>
      <w:r>
        <w:rPr>
          <w:color w:val="000000"/>
          <w:sz w:val="26"/>
          <w:szCs w:val="26"/>
        </w:rPr>
        <w:t>.</w:t>
      </w:r>
    </w:p>
    <w:p w:rsidR="00BC6564" w:rsidRDefault="00BC6564" w:rsidP="00BC6564">
      <w:pPr>
        <w:spacing w:line="360" w:lineRule="auto"/>
        <w:ind w:firstLine="708"/>
        <w:jc w:val="both"/>
        <w:rPr>
          <w:color w:val="000000"/>
          <w:sz w:val="26"/>
          <w:szCs w:val="26"/>
        </w:rPr>
      </w:pPr>
      <w:r>
        <w:rPr>
          <w:color w:val="000000"/>
          <w:sz w:val="26"/>
          <w:szCs w:val="26"/>
        </w:rPr>
        <w:t xml:space="preserve">4) </w:t>
      </w:r>
      <w:r w:rsidRPr="00A2087E">
        <w:rPr>
          <w:color w:val="000000"/>
          <w:sz w:val="26"/>
          <w:szCs w:val="26"/>
        </w:rPr>
        <w:t>Положение</w:t>
      </w:r>
      <w:r>
        <w:rPr>
          <w:color w:val="000000"/>
          <w:sz w:val="26"/>
          <w:szCs w:val="26"/>
        </w:rPr>
        <w:t xml:space="preserve"> </w:t>
      </w:r>
      <w:r w:rsidRPr="00A2087E">
        <w:rPr>
          <w:color w:val="000000"/>
          <w:sz w:val="26"/>
          <w:szCs w:val="26"/>
        </w:rPr>
        <w:t xml:space="preserve">об оценке коррупционных рисков деятельности в </w:t>
      </w:r>
      <w:r>
        <w:rPr>
          <w:color w:val="000000"/>
          <w:sz w:val="26"/>
          <w:szCs w:val="26"/>
        </w:rPr>
        <w:t>МАУ</w:t>
      </w:r>
      <w:r w:rsidRPr="00A2087E">
        <w:rPr>
          <w:color w:val="000000"/>
          <w:sz w:val="26"/>
          <w:szCs w:val="26"/>
        </w:rPr>
        <w:t xml:space="preserve"> «Стадион «Динамо»</w:t>
      </w:r>
      <w:r>
        <w:rPr>
          <w:color w:val="000000"/>
          <w:sz w:val="26"/>
          <w:szCs w:val="26"/>
        </w:rPr>
        <w:t>.</w:t>
      </w:r>
    </w:p>
    <w:p w:rsidR="00BC6564" w:rsidRDefault="00BC6564" w:rsidP="00BC6564">
      <w:pPr>
        <w:spacing w:line="360" w:lineRule="auto"/>
        <w:ind w:firstLine="708"/>
        <w:jc w:val="both"/>
        <w:rPr>
          <w:sz w:val="26"/>
          <w:szCs w:val="26"/>
        </w:rPr>
      </w:pPr>
      <w:r>
        <w:rPr>
          <w:color w:val="000000"/>
          <w:sz w:val="26"/>
          <w:szCs w:val="26"/>
        </w:rPr>
        <w:t xml:space="preserve">5) </w:t>
      </w:r>
      <w:r w:rsidRPr="00A2087E">
        <w:rPr>
          <w:color w:val="000000"/>
          <w:sz w:val="26"/>
          <w:szCs w:val="26"/>
        </w:rPr>
        <w:t>Положение о порядке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w:t>
      </w:r>
      <w:r>
        <w:rPr>
          <w:color w:val="000000"/>
          <w:sz w:val="26"/>
          <w:szCs w:val="26"/>
        </w:rPr>
        <w:t xml:space="preserve"> </w:t>
      </w:r>
      <w:r>
        <w:rPr>
          <w:sz w:val="26"/>
          <w:szCs w:val="26"/>
        </w:rPr>
        <w:t>МАУ «Стадион «Динамо».</w:t>
      </w:r>
    </w:p>
    <w:p w:rsidR="00BC6564" w:rsidRDefault="00BC6564" w:rsidP="00BC6564">
      <w:pPr>
        <w:spacing w:line="360" w:lineRule="auto"/>
        <w:ind w:firstLine="708"/>
        <w:jc w:val="both"/>
        <w:rPr>
          <w:color w:val="000000"/>
          <w:sz w:val="26"/>
          <w:szCs w:val="26"/>
        </w:rPr>
      </w:pPr>
      <w:r w:rsidRPr="00CC0B67">
        <w:rPr>
          <w:color w:val="000000"/>
          <w:sz w:val="26"/>
          <w:szCs w:val="26"/>
        </w:rPr>
        <w:t>6) Положение о конфликте интересов в МАУ «Стадион «Динамо»</w:t>
      </w:r>
      <w:r>
        <w:rPr>
          <w:color w:val="000000"/>
          <w:sz w:val="26"/>
          <w:szCs w:val="26"/>
        </w:rPr>
        <w:t xml:space="preserve"> </w:t>
      </w:r>
      <w:r w:rsidRPr="00CC0B67">
        <w:rPr>
          <w:color w:val="000000"/>
          <w:sz w:val="26"/>
          <w:szCs w:val="26"/>
        </w:rPr>
        <w:t>и Порядок сообщения работниками о возникновении личной</w:t>
      </w:r>
      <w:r>
        <w:rPr>
          <w:color w:val="000000"/>
          <w:sz w:val="26"/>
          <w:szCs w:val="26"/>
        </w:rPr>
        <w:t xml:space="preserve"> </w:t>
      </w:r>
      <w:r w:rsidRPr="00CC0B67">
        <w:rPr>
          <w:color w:val="000000"/>
          <w:sz w:val="26"/>
          <w:szCs w:val="26"/>
        </w:rPr>
        <w:t>заинтересованности при исполнении трудовых обязанностей, которая приводит или может привести к конфликту интересов</w:t>
      </w:r>
      <w:r>
        <w:rPr>
          <w:color w:val="000000"/>
          <w:sz w:val="26"/>
          <w:szCs w:val="26"/>
        </w:rPr>
        <w:t>.</w:t>
      </w:r>
    </w:p>
    <w:p w:rsidR="00BC6564" w:rsidRDefault="00BC6564" w:rsidP="00BC6564">
      <w:pPr>
        <w:spacing w:line="360" w:lineRule="auto"/>
        <w:ind w:firstLine="708"/>
        <w:jc w:val="both"/>
        <w:rPr>
          <w:color w:val="000000"/>
          <w:sz w:val="26"/>
          <w:szCs w:val="26"/>
        </w:rPr>
      </w:pPr>
      <w:proofErr w:type="gramStart"/>
      <w:r>
        <w:rPr>
          <w:color w:val="000000"/>
          <w:sz w:val="26"/>
          <w:szCs w:val="26"/>
        </w:rPr>
        <w:t xml:space="preserve">7) </w:t>
      </w:r>
      <w:r w:rsidRPr="00CC0B67">
        <w:rPr>
          <w:color w:val="000000"/>
          <w:sz w:val="26"/>
          <w:szCs w:val="26"/>
        </w:rPr>
        <w:t>Положение о порядке сообщения</w:t>
      </w:r>
      <w:r>
        <w:rPr>
          <w:color w:val="000000"/>
          <w:sz w:val="26"/>
          <w:szCs w:val="26"/>
        </w:rPr>
        <w:t xml:space="preserve"> </w:t>
      </w:r>
      <w:r w:rsidRPr="00CC0B67">
        <w:rPr>
          <w:color w:val="000000"/>
          <w:sz w:val="26"/>
          <w:szCs w:val="26"/>
        </w:rPr>
        <w:t xml:space="preserve">работниками, в том числе руководителем, МАУ «Стадион «Динамо» о получении подарков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должностных обязанностей, порядок сдачи и оценки подарка, реализации (выкупа) и зачисления средств, </w:t>
      </w:r>
      <w:r>
        <w:rPr>
          <w:color w:val="000000"/>
          <w:sz w:val="26"/>
          <w:szCs w:val="26"/>
        </w:rPr>
        <w:t>вырученных от его реализации.</w:t>
      </w:r>
      <w:proofErr w:type="gramEnd"/>
    </w:p>
    <w:p w:rsidR="00BC6564" w:rsidRDefault="00BC6564" w:rsidP="00BC6564">
      <w:pPr>
        <w:spacing w:line="360" w:lineRule="auto"/>
        <w:ind w:firstLine="708"/>
        <w:jc w:val="both"/>
        <w:rPr>
          <w:color w:val="000000"/>
          <w:sz w:val="26"/>
          <w:szCs w:val="26"/>
        </w:rPr>
      </w:pPr>
      <w:r>
        <w:rPr>
          <w:color w:val="000000"/>
          <w:sz w:val="26"/>
          <w:szCs w:val="26"/>
        </w:rPr>
        <w:t xml:space="preserve">8) </w:t>
      </w:r>
      <w:r w:rsidRPr="00CC0B67">
        <w:rPr>
          <w:color w:val="000000"/>
          <w:sz w:val="26"/>
          <w:szCs w:val="26"/>
        </w:rPr>
        <w:t>Положение о Порядке обработки сообщений о коррупционных проявлениях,</w:t>
      </w:r>
      <w:r>
        <w:rPr>
          <w:color w:val="000000"/>
          <w:sz w:val="26"/>
          <w:szCs w:val="26"/>
        </w:rPr>
        <w:t xml:space="preserve"> </w:t>
      </w:r>
      <w:r w:rsidRPr="00CC0B67">
        <w:rPr>
          <w:color w:val="000000"/>
          <w:sz w:val="26"/>
          <w:szCs w:val="26"/>
        </w:rPr>
        <w:t xml:space="preserve">поступающих в виде письменных и электронных заявлений, обращений по телефону </w:t>
      </w:r>
      <w:r>
        <w:rPr>
          <w:color w:val="000000"/>
          <w:sz w:val="26"/>
          <w:szCs w:val="26"/>
        </w:rPr>
        <w:t>на «</w:t>
      </w:r>
      <w:r w:rsidRPr="00CC0B67">
        <w:rPr>
          <w:color w:val="000000"/>
          <w:sz w:val="26"/>
          <w:szCs w:val="26"/>
        </w:rPr>
        <w:t>горячую линию</w:t>
      </w:r>
      <w:r>
        <w:rPr>
          <w:color w:val="000000"/>
          <w:sz w:val="26"/>
          <w:szCs w:val="26"/>
        </w:rPr>
        <w:t>»</w:t>
      </w:r>
      <w:r w:rsidRPr="00CC0B67">
        <w:rPr>
          <w:color w:val="000000"/>
          <w:sz w:val="26"/>
          <w:szCs w:val="26"/>
        </w:rPr>
        <w:t xml:space="preserve">, а также обращений на официальный Интернет-сайт </w:t>
      </w:r>
      <w:r>
        <w:rPr>
          <w:color w:val="000000"/>
          <w:sz w:val="26"/>
          <w:szCs w:val="26"/>
        </w:rPr>
        <w:t>МАУ «</w:t>
      </w:r>
      <w:r w:rsidRPr="00CC0B67">
        <w:rPr>
          <w:color w:val="000000"/>
          <w:sz w:val="26"/>
          <w:szCs w:val="26"/>
        </w:rPr>
        <w:t xml:space="preserve">Стадион </w:t>
      </w:r>
      <w:r>
        <w:rPr>
          <w:color w:val="000000"/>
          <w:sz w:val="26"/>
          <w:szCs w:val="26"/>
        </w:rPr>
        <w:t>«</w:t>
      </w:r>
      <w:r w:rsidRPr="00CC0B67">
        <w:rPr>
          <w:color w:val="000000"/>
          <w:sz w:val="26"/>
          <w:szCs w:val="26"/>
        </w:rPr>
        <w:t>Динамо</w:t>
      </w:r>
      <w:r>
        <w:rPr>
          <w:color w:val="000000"/>
          <w:sz w:val="26"/>
          <w:szCs w:val="26"/>
        </w:rPr>
        <w:t>».</w:t>
      </w:r>
    </w:p>
    <w:p w:rsidR="00BC6564" w:rsidRDefault="00BC6564" w:rsidP="00BC6564">
      <w:pPr>
        <w:spacing w:line="360" w:lineRule="auto"/>
        <w:ind w:firstLine="708"/>
        <w:jc w:val="both"/>
        <w:rPr>
          <w:color w:val="000000"/>
          <w:sz w:val="26"/>
          <w:szCs w:val="26"/>
        </w:rPr>
      </w:pPr>
      <w:r w:rsidRPr="00CC0B67">
        <w:rPr>
          <w:color w:val="000000"/>
          <w:sz w:val="26"/>
          <w:szCs w:val="26"/>
        </w:rPr>
        <w:t xml:space="preserve">9) </w:t>
      </w:r>
      <w:hyperlink w:anchor="P44" w:history="1">
        <w:r w:rsidRPr="00CC0B67">
          <w:rPr>
            <w:color w:val="000000"/>
            <w:sz w:val="26"/>
            <w:szCs w:val="26"/>
          </w:rPr>
          <w:t>Положение</w:t>
        </w:r>
      </w:hyperlink>
      <w:r w:rsidRPr="00CC0B67">
        <w:rPr>
          <w:color w:val="000000"/>
          <w:sz w:val="26"/>
          <w:szCs w:val="26"/>
        </w:rPr>
        <w:t xml:space="preserve"> о Комиссии по соблюдению требований к служебному поведению работников МАУ «Стадион «Динамо» и урегулированию конфликта интересов (аттестационная комиссия</w:t>
      </w:r>
      <w:r>
        <w:rPr>
          <w:color w:val="000000"/>
          <w:sz w:val="26"/>
          <w:szCs w:val="26"/>
        </w:rPr>
        <w:t>).</w:t>
      </w:r>
    </w:p>
    <w:p w:rsidR="00BC6564" w:rsidRPr="00A2087E" w:rsidRDefault="00BC6564" w:rsidP="00BC6564">
      <w:pPr>
        <w:spacing w:line="360" w:lineRule="auto"/>
        <w:ind w:firstLine="708"/>
        <w:jc w:val="both"/>
        <w:rPr>
          <w:sz w:val="26"/>
          <w:szCs w:val="26"/>
        </w:rPr>
      </w:pPr>
      <w:r w:rsidRPr="00A2087E">
        <w:rPr>
          <w:sz w:val="26"/>
          <w:szCs w:val="26"/>
        </w:rPr>
        <w:t xml:space="preserve">2.1.3. </w:t>
      </w:r>
      <w:proofErr w:type="gramStart"/>
      <w:r w:rsidRPr="00A2087E">
        <w:rPr>
          <w:sz w:val="26"/>
          <w:szCs w:val="26"/>
        </w:rPr>
        <w:t xml:space="preserve">Создана комиссия по соблюдению требований к служебному поведению работников </w:t>
      </w:r>
      <w:r>
        <w:rPr>
          <w:sz w:val="26"/>
          <w:szCs w:val="26"/>
        </w:rPr>
        <w:t>МАУ «Стадион «Динамо»</w:t>
      </w:r>
      <w:r w:rsidRPr="00A2087E">
        <w:rPr>
          <w:sz w:val="26"/>
          <w:szCs w:val="26"/>
        </w:rPr>
        <w:t xml:space="preserve"> и урегулированию конфликта интересов</w:t>
      </w:r>
      <w:r>
        <w:rPr>
          <w:sz w:val="26"/>
          <w:szCs w:val="26"/>
        </w:rPr>
        <w:t xml:space="preserve"> </w:t>
      </w:r>
      <w:r w:rsidRPr="00CC0B67">
        <w:rPr>
          <w:color w:val="000000"/>
          <w:sz w:val="26"/>
          <w:szCs w:val="26"/>
        </w:rPr>
        <w:t>(аттестационная комиссия</w:t>
      </w:r>
      <w:r>
        <w:rPr>
          <w:color w:val="000000"/>
          <w:sz w:val="26"/>
          <w:szCs w:val="26"/>
        </w:rPr>
        <w:t>)</w:t>
      </w:r>
      <w:r w:rsidRPr="00A2087E">
        <w:rPr>
          <w:sz w:val="26"/>
          <w:szCs w:val="26"/>
        </w:rPr>
        <w:t xml:space="preserve">, утвержден ее состав и критерии по привлечению к ответственности работников </w:t>
      </w:r>
      <w:r w:rsidRPr="00CC0B67">
        <w:rPr>
          <w:color w:val="000000"/>
          <w:sz w:val="26"/>
          <w:szCs w:val="26"/>
        </w:rPr>
        <w:t xml:space="preserve">МАУ «Стадион «Динамо» </w:t>
      </w:r>
      <w:r w:rsidRPr="00A2087E">
        <w:rPr>
          <w:sz w:val="26"/>
          <w:szCs w:val="26"/>
        </w:rPr>
        <w:t>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roofErr w:type="gramEnd"/>
    </w:p>
    <w:p w:rsidR="00BC6564" w:rsidRPr="00A2087E" w:rsidRDefault="00BC6564" w:rsidP="00BC6564">
      <w:pPr>
        <w:spacing w:line="360" w:lineRule="auto"/>
        <w:ind w:firstLine="708"/>
        <w:jc w:val="both"/>
        <w:rPr>
          <w:sz w:val="26"/>
          <w:szCs w:val="26"/>
        </w:rPr>
      </w:pPr>
      <w:r w:rsidRPr="00A2087E">
        <w:rPr>
          <w:sz w:val="26"/>
          <w:szCs w:val="26"/>
        </w:rPr>
        <w:t xml:space="preserve">2.1.4. Назначены ответственные лица по принятию и регистрации сообщений о коррупционных проявлениях, поступивших в </w:t>
      </w:r>
      <w:r w:rsidRPr="00CC0B67">
        <w:rPr>
          <w:color w:val="000000"/>
          <w:sz w:val="26"/>
          <w:szCs w:val="26"/>
        </w:rPr>
        <w:t xml:space="preserve">МАУ «Стадион «Динамо» </w:t>
      </w:r>
      <w:r w:rsidRPr="00A2087E">
        <w:rPr>
          <w:sz w:val="26"/>
          <w:szCs w:val="26"/>
        </w:rPr>
        <w:t xml:space="preserve">и опубликованию документов и информации в сфере профилактики и </w:t>
      </w:r>
      <w:r w:rsidRPr="00A2087E">
        <w:rPr>
          <w:sz w:val="26"/>
          <w:szCs w:val="26"/>
        </w:rPr>
        <w:lastRenderedPageBreak/>
        <w:t xml:space="preserve">противодействия коррупции </w:t>
      </w:r>
      <w:r w:rsidRPr="00CC0B67">
        <w:rPr>
          <w:color w:val="000000"/>
          <w:sz w:val="26"/>
          <w:szCs w:val="26"/>
        </w:rPr>
        <w:t xml:space="preserve">МАУ «Стадион «Динамо» </w:t>
      </w:r>
      <w:r w:rsidRPr="00A2087E">
        <w:rPr>
          <w:sz w:val="26"/>
          <w:szCs w:val="26"/>
        </w:rPr>
        <w:t xml:space="preserve"> на официальном сайте </w:t>
      </w:r>
      <w:r w:rsidRPr="00CC0B67">
        <w:rPr>
          <w:color w:val="000000"/>
          <w:sz w:val="26"/>
          <w:szCs w:val="26"/>
        </w:rPr>
        <w:t>МАУ «Стадион «Динамо»</w:t>
      </w:r>
      <w:r>
        <w:rPr>
          <w:color w:val="000000"/>
          <w:sz w:val="26"/>
          <w:szCs w:val="26"/>
        </w:rPr>
        <w:t>.</w:t>
      </w:r>
    </w:p>
    <w:p w:rsidR="00BC6564" w:rsidRPr="00DE3FE2" w:rsidRDefault="00BC6564" w:rsidP="00BC6564">
      <w:pPr>
        <w:tabs>
          <w:tab w:val="left" w:pos="709"/>
        </w:tabs>
        <w:spacing w:line="360" w:lineRule="auto"/>
        <w:ind w:firstLine="426"/>
        <w:jc w:val="both"/>
        <w:rPr>
          <w:b/>
          <w:sz w:val="26"/>
          <w:szCs w:val="26"/>
        </w:rPr>
      </w:pPr>
      <w:r>
        <w:rPr>
          <w:sz w:val="26"/>
          <w:szCs w:val="26"/>
        </w:rPr>
        <w:tab/>
      </w:r>
      <w:r w:rsidRPr="00A2087E">
        <w:rPr>
          <w:sz w:val="26"/>
          <w:szCs w:val="26"/>
        </w:rPr>
        <w:t xml:space="preserve">2.1.5. С целью антикоррупционного образования и пропаганды антикоррупционного поведения работников </w:t>
      </w:r>
      <w:r w:rsidRPr="00CC0B67">
        <w:rPr>
          <w:color w:val="000000"/>
          <w:sz w:val="26"/>
          <w:szCs w:val="26"/>
        </w:rPr>
        <w:t>МАУ «Стадион «Динамо»</w:t>
      </w:r>
      <w:r w:rsidRPr="00A2087E">
        <w:rPr>
          <w:sz w:val="26"/>
          <w:szCs w:val="26"/>
        </w:rPr>
        <w:t xml:space="preserve"> организована система обучения работников </w:t>
      </w:r>
      <w:r w:rsidRPr="00CC0B67">
        <w:rPr>
          <w:color w:val="000000"/>
          <w:sz w:val="26"/>
          <w:szCs w:val="26"/>
        </w:rPr>
        <w:t>МАУ «Стадион «Динамо»</w:t>
      </w:r>
      <w:r w:rsidRPr="00A2087E">
        <w:rPr>
          <w:sz w:val="26"/>
          <w:szCs w:val="26"/>
        </w:rPr>
        <w:t xml:space="preserve"> вопросам </w:t>
      </w:r>
      <w:r w:rsidRPr="00DE3FE2">
        <w:rPr>
          <w:rStyle w:val="a7"/>
          <w:b w:val="0"/>
          <w:sz w:val="26"/>
          <w:szCs w:val="26"/>
          <w:shd w:val="clear" w:color="auto" w:fill="FFFFFF"/>
        </w:rPr>
        <w:t>профилактики и противодействия коррупции.</w:t>
      </w:r>
    </w:p>
    <w:p w:rsidR="00BC6564" w:rsidRPr="00A2087E" w:rsidRDefault="00BC6564" w:rsidP="00BC6564">
      <w:pPr>
        <w:numPr>
          <w:ilvl w:val="0"/>
          <w:numId w:val="16"/>
        </w:numPr>
        <w:spacing w:line="360" w:lineRule="auto"/>
        <w:ind w:left="0" w:firstLine="709"/>
        <w:jc w:val="both"/>
        <w:rPr>
          <w:b/>
          <w:sz w:val="26"/>
          <w:szCs w:val="26"/>
        </w:rPr>
      </w:pPr>
      <w:r w:rsidRPr="00A2087E">
        <w:rPr>
          <w:b/>
          <w:sz w:val="26"/>
          <w:szCs w:val="26"/>
        </w:rPr>
        <w:t>Ответственность за коррупционные правонарушения</w:t>
      </w:r>
    </w:p>
    <w:p w:rsidR="00BC6564" w:rsidRPr="0067131E" w:rsidRDefault="00BC6564" w:rsidP="00BC6564">
      <w:pPr>
        <w:autoSpaceDE w:val="0"/>
        <w:autoSpaceDN w:val="0"/>
        <w:adjustRightInd w:val="0"/>
        <w:spacing w:line="360" w:lineRule="auto"/>
        <w:ind w:firstLine="709"/>
        <w:jc w:val="both"/>
      </w:pPr>
      <w:r w:rsidRPr="00DE3FE2">
        <w:rPr>
          <w:sz w:val="26"/>
          <w:szCs w:val="26"/>
        </w:rPr>
        <w:t>В соответствии со статьей 13 Федерального закона от 25 декабря 2008 года № 273-ФЗ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6339"/>
      </w:tblGrid>
      <w:tr w:rsidR="00BC6564" w:rsidRPr="00DE3FE2" w:rsidTr="00BC6564">
        <w:trPr>
          <w:trHeight w:val="270"/>
        </w:trPr>
        <w:tc>
          <w:tcPr>
            <w:tcW w:w="3227" w:type="dxa"/>
            <w:vAlign w:val="center"/>
          </w:tcPr>
          <w:p w:rsidR="00BC6564" w:rsidRPr="00DE3FE2" w:rsidRDefault="00BC6564" w:rsidP="006A2423">
            <w:pPr>
              <w:autoSpaceDE w:val="0"/>
              <w:autoSpaceDN w:val="0"/>
              <w:adjustRightInd w:val="0"/>
              <w:jc w:val="center"/>
              <w:rPr>
                <w:rFonts w:eastAsiaTheme="minorHAnsi"/>
                <w:b/>
                <w:color w:val="000000"/>
                <w:lang w:eastAsia="en-US"/>
              </w:rPr>
            </w:pPr>
            <w:r w:rsidRPr="0067131E">
              <w:rPr>
                <w:rFonts w:eastAsiaTheme="minorHAnsi"/>
                <w:b/>
                <w:color w:val="000000"/>
                <w:lang w:eastAsia="en-US"/>
              </w:rPr>
              <w:t>Вид к</w:t>
            </w:r>
            <w:r w:rsidRPr="00DE3FE2">
              <w:rPr>
                <w:rFonts w:eastAsiaTheme="minorHAnsi"/>
                <w:b/>
                <w:color w:val="000000"/>
                <w:lang w:eastAsia="en-US"/>
              </w:rPr>
              <w:t>оррупционного правонарушения</w:t>
            </w:r>
          </w:p>
        </w:tc>
        <w:tc>
          <w:tcPr>
            <w:tcW w:w="6339" w:type="dxa"/>
            <w:vAlign w:val="center"/>
          </w:tcPr>
          <w:p w:rsidR="00BC6564" w:rsidRPr="00DE3FE2" w:rsidRDefault="00BC6564" w:rsidP="006A2423">
            <w:pPr>
              <w:autoSpaceDE w:val="0"/>
              <w:autoSpaceDN w:val="0"/>
              <w:adjustRightInd w:val="0"/>
              <w:jc w:val="center"/>
              <w:rPr>
                <w:rFonts w:eastAsiaTheme="minorHAnsi"/>
                <w:b/>
                <w:color w:val="000000"/>
                <w:lang w:eastAsia="en-US"/>
              </w:rPr>
            </w:pPr>
            <w:r w:rsidRPr="00DE3FE2">
              <w:rPr>
                <w:rFonts w:eastAsiaTheme="minorHAnsi"/>
                <w:b/>
                <w:color w:val="000000"/>
                <w:lang w:eastAsia="en-US"/>
              </w:rPr>
              <w:t>Содержание коррупционного правонарушения</w:t>
            </w:r>
          </w:p>
        </w:tc>
      </w:tr>
      <w:tr w:rsidR="00BC6564" w:rsidRPr="00DE3FE2" w:rsidTr="00BC6564">
        <w:trPr>
          <w:trHeight w:val="557"/>
        </w:trPr>
        <w:tc>
          <w:tcPr>
            <w:tcW w:w="3227" w:type="dxa"/>
          </w:tcPr>
          <w:p w:rsidR="00BC6564" w:rsidRPr="00DE3FE2" w:rsidRDefault="00BC6564" w:rsidP="006A2423">
            <w:pPr>
              <w:autoSpaceDE w:val="0"/>
              <w:autoSpaceDN w:val="0"/>
              <w:adjustRightInd w:val="0"/>
              <w:rPr>
                <w:rFonts w:eastAsiaTheme="minorHAnsi"/>
                <w:color w:val="000000"/>
                <w:lang w:eastAsia="en-US"/>
              </w:rPr>
            </w:pPr>
            <w:r w:rsidRPr="00DE3FE2">
              <w:rPr>
                <w:rFonts w:eastAsiaTheme="minorHAnsi"/>
                <w:color w:val="000000"/>
                <w:lang w:eastAsia="en-US"/>
              </w:rPr>
              <w:t xml:space="preserve">Злоупотребление служебным положением </w:t>
            </w:r>
          </w:p>
        </w:tc>
        <w:tc>
          <w:tcPr>
            <w:tcW w:w="6339" w:type="dxa"/>
          </w:tcPr>
          <w:p w:rsidR="00BC6564" w:rsidRPr="00DE3FE2" w:rsidRDefault="00BC6564" w:rsidP="006A2423">
            <w:pPr>
              <w:autoSpaceDE w:val="0"/>
              <w:autoSpaceDN w:val="0"/>
              <w:adjustRightInd w:val="0"/>
              <w:rPr>
                <w:rFonts w:eastAsiaTheme="minorHAnsi"/>
                <w:color w:val="000000"/>
                <w:lang w:eastAsia="en-US"/>
              </w:rPr>
            </w:pPr>
            <w:r w:rsidRPr="00DE3FE2">
              <w:rPr>
                <w:rFonts w:eastAsiaTheme="minorHAnsi"/>
                <w:color w:val="000000"/>
                <w:lang w:eastAsia="en-US"/>
              </w:rPr>
              <w:t>Совершение какого-либо действия или бездействия, в нарушение законодательства,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tc>
      </w:tr>
      <w:tr w:rsidR="00BC6564" w:rsidRPr="00DE3FE2" w:rsidTr="00BC6564">
        <w:trPr>
          <w:trHeight w:val="774"/>
        </w:trPr>
        <w:tc>
          <w:tcPr>
            <w:tcW w:w="3227" w:type="dxa"/>
          </w:tcPr>
          <w:p w:rsidR="00BC6564" w:rsidRPr="00DE3FE2" w:rsidRDefault="00BC6564" w:rsidP="006A2423">
            <w:pPr>
              <w:autoSpaceDE w:val="0"/>
              <w:autoSpaceDN w:val="0"/>
              <w:adjustRightInd w:val="0"/>
              <w:rPr>
                <w:rFonts w:eastAsiaTheme="minorHAnsi"/>
                <w:color w:val="000000"/>
                <w:lang w:eastAsia="en-US"/>
              </w:rPr>
            </w:pPr>
            <w:r w:rsidRPr="00DE3FE2">
              <w:rPr>
                <w:rFonts w:eastAsiaTheme="minorHAnsi"/>
                <w:color w:val="000000"/>
                <w:lang w:eastAsia="en-US"/>
              </w:rPr>
              <w:t xml:space="preserve">Дача взятки </w:t>
            </w:r>
          </w:p>
        </w:tc>
        <w:tc>
          <w:tcPr>
            <w:tcW w:w="6339" w:type="dxa"/>
          </w:tcPr>
          <w:p w:rsidR="00BC6564" w:rsidRPr="0067131E" w:rsidRDefault="00BC6564" w:rsidP="006A2423">
            <w:pPr>
              <w:autoSpaceDE w:val="0"/>
              <w:autoSpaceDN w:val="0"/>
              <w:adjustRightInd w:val="0"/>
              <w:rPr>
                <w:rFonts w:eastAsiaTheme="minorHAnsi"/>
                <w:color w:val="000000"/>
                <w:lang w:eastAsia="en-US"/>
              </w:rPr>
            </w:pPr>
            <w:r w:rsidRPr="00DE3FE2">
              <w:rPr>
                <w:rFonts w:eastAsiaTheme="minorHAnsi"/>
                <w:color w:val="000000"/>
                <w:lang w:eastAsia="en-US"/>
              </w:rPr>
              <w:t xml:space="preserve">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w:t>
            </w:r>
            <w:proofErr w:type="gramStart"/>
            <w:r w:rsidRPr="00DE3FE2">
              <w:rPr>
                <w:rFonts w:eastAsiaTheme="minorHAnsi"/>
                <w:color w:val="000000"/>
                <w:lang w:eastAsia="en-US"/>
              </w:rPr>
              <w:t>в</w:t>
            </w:r>
            <w:proofErr w:type="gramEnd"/>
            <w:r w:rsidRPr="00DE3FE2">
              <w:rPr>
                <w:rFonts w:eastAsiaTheme="minorHAnsi"/>
                <w:color w:val="000000"/>
                <w:lang w:eastAsia="en-US"/>
              </w:rPr>
              <w:t xml:space="preserve"> служебные </w:t>
            </w:r>
          </w:p>
          <w:p w:rsidR="00BC6564" w:rsidRPr="00DE3FE2" w:rsidRDefault="00BC6564" w:rsidP="006A2423">
            <w:pPr>
              <w:pStyle w:val="Default"/>
              <w:rPr>
                <w:lang w:eastAsia="en-US"/>
              </w:rPr>
            </w:pPr>
            <w:r w:rsidRPr="0067131E">
              <w:t xml:space="preserve">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 </w:t>
            </w:r>
          </w:p>
        </w:tc>
      </w:tr>
      <w:tr w:rsidR="00BC6564" w:rsidRPr="0067131E" w:rsidTr="00BC6564">
        <w:trPr>
          <w:trHeight w:val="406"/>
        </w:trPr>
        <w:tc>
          <w:tcPr>
            <w:tcW w:w="3227" w:type="dxa"/>
            <w:tcBorders>
              <w:top w:val="single" w:sz="4" w:space="0" w:color="auto"/>
              <w:left w:val="single" w:sz="4" w:space="0" w:color="auto"/>
              <w:bottom w:val="single" w:sz="4" w:space="0" w:color="auto"/>
              <w:right w:val="single" w:sz="4" w:space="0" w:color="auto"/>
            </w:tcBorders>
          </w:tcPr>
          <w:p w:rsidR="00BC6564" w:rsidRPr="0067131E" w:rsidRDefault="00BC6564" w:rsidP="006A2423">
            <w:pPr>
              <w:autoSpaceDE w:val="0"/>
              <w:autoSpaceDN w:val="0"/>
              <w:adjustRightInd w:val="0"/>
              <w:rPr>
                <w:rFonts w:eastAsiaTheme="minorHAnsi"/>
                <w:color w:val="000000"/>
                <w:lang w:eastAsia="en-US"/>
              </w:rPr>
            </w:pPr>
            <w:r w:rsidRPr="0067131E">
              <w:rPr>
                <w:rFonts w:eastAsiaTheme="minorHAnsi"/>
                <w:color w:val="000000"/>
                <w:lang w:eastAsia="en-US"/>
              </w:rPr>
              <w:t xml:space="preserve">Получение взятки </w:t>
            </w:r>
          </w:p>
        </w:tc>
        <w:tc>
          <w:tcPr>
            <w:tcW w:w="6339" w:type="dxa"/>
            <w:tcBorders>
              <w:top w:val="single" w:sz="4" w:space="0" w:color="auto"/>
              <w:left w:val="single" w:sz="4" w:space="0" w:color="auto"/>
              <w:bottom w:val="single" w:sz="4" w:space="0" w:color="auto"/>
              <w:right w:val="single" w:sz="4" w:space="0" w:color="auto"/>
            </w:tcBorders>
          </w:tcPr>
          <w:p w:rsidR="00BC6564" w:rsidRPr="0067131E" w:rsidRDefault="00BC6564" w:rsidP="006A2423">
            <w:pPr>
              <w:autoSpaceDE w:val="0"/>
              <w:autoSpaceDN w:val="0"/>
              <w:adjustRightInd w:val="0"/>
              <w:rPr>
                <w:rFonts w:eastAsiaTheme="minorHAnsi"/>
                <w:color w:val="000000"/>
                <w:lang w:eastAsia="en-US"/>
              </w:rPr>
            </w:pPr>
            <w:r w:rsidRPr="0067131E">
              <w:rPr>
                <w:rFonts w:eastAsiaTheme="minorHAnsi"/>
                <w:color w:val="000000"/>
                <w:lang w:eastAsia="en-US"/>
              </w:rPr>
              <w:t xml:space="preserve">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 </w:t>
            </w:r>
          </w:p>
        </w:tc>
      </w:tr>
      <w:tr w:rsidR="00BC6564" w:rsidRPr="0067131E" w:rsidTr="00BC6564">
        <w:trPr>
          <w:trHeight w:val="416"/>
        </w:trPr>
        <w:tc>
          <w:tcPr>
            <w:tcW w:w="3227" w:type="dxa"/>
            <w:tcBorders>
              <w:top w:val="single" w:sz="4" w:space="0" w:color="auto"/>
              <w:left w:val="single" w:sz="4" w:space="0" w:color="auto"/>
              <w:bottom w:val="single" w:sz="4" w:space="0" w:color="auto"/>
              <w:right w:val="single" w:sz="4" w:space="0" w:color="auto"/>
            </w:tcBorders>
          </w:tcPr>
          <w:p w:rsidR="00BC6564" w:rsidRPr="0067131E" w:rsidRDefault="00BC6564" w:rsidP="006A2423">
            <w:pPr>
              <w:autoSpaceDE w:val="0"/>
              <w:autoSpaceDN w:val="0"/>
              <w:adjustRightInd w:val="0"/>
              <w:rPr>
                <w:rFonts w:eastAsiaTheme="minorHAnsi"/>
                <w:color w:val="000000"/>
                <w:lang w:eastAsia="en-US"/>
              </w:rPr>
            </w:pPr>
            <w:r w:rsidRPr="0067131E">
              <w:rPr>
                <w:rFonts w:eastAsiaTheme="minorHAnsi"/>
                <w:color w:val="000000"/>
                <w:lang w:eastAsia="en-US"/>
              </w:rPr>
              <w:t xml:space="preserve">Злоупотребление полномочиями </w:t>
            </w:r>
          </w:p>
        </w:tc>
        <w:tc>
          <w:tcPr>
            <w:tcW w:w="6339" w:type="dxa"/>
            <w:tcBorders>
              <w:top w:val="single" w:sz="4" w:space="0" w:color="auto"/>
              <w:left w:val="single" w:sz="4" w:space="0" w:color="auto"/>
              <w:bottom w:val="single" w:sz="4" w:space="0" w:color="auto"/>
              <w:right w:val="single" w:sz="4" w:space="0" w:color="auto"/>
            </w:tcBorders>
          </w:tcPr>
          <w:p w:rsidR="00BC6564" w:rsidRPr="0067131E" w:rsidRDefault="00BC6564" w:rsidP="006A2423">
            <w:pPr>
              <w:autoSpaceDE w:val="0"/>
              <w:autoSpaceDN w:val="0"/>
              <w:adjustRightInd w:val="0"/>
              <w:rPr>
                <w:rFonts w:eastAsiaTheme="minorHAnsi"/>
                <w:color w:val="000000"/>
                <w:lang w:eastAsia="en-US"/>
              </w:rPr>
            </w:pPr>
            <w:r w:rsidRPr="0067131E">
              <w:rPr>
                <w:rFonts w:eastAsiaTheme="minorHAnsi"/>
                <w:color w:val="000000"/>
                <w:lang w:eastAsia="en-US"/>
              </w:rPr>
              <w:t xml:space="preserve">Использование лицом своих полномочий вопреки законным интересам коммерческой или иной организации. </w:t>
            </w:r>
          </w:p>
        </w:tc>
      </w:tr>
      <w:tr w:rsidR="00BC6564" w:rsidRPr="0067131E" w:rsidTr="00BC6564">
        <w:trPr>
          <w:trHeight w:val="774"/>
        </w:trPr>
        <w:tc>
          <w:tcPr>
            <w:tcW w:w="3227" w:type="dxa"/>
            <w:tcBorders>
              <w:top w:val="single" w:sz="4" w:space="0" w:color="auto"/>
              <w:left w:val="single" w:sz="4" w:space="0" w:color="auto"/>
              <w:bottom w:val="single" w:sz="4" w:space="0" w:color="auto"/>
              <w:right w:val="single" w:sz="4" w:space="0" w:color="auto"/>
            </w:tcBorders>
          </w:tcPr>
          <w:p w:rsidR="00BC6564" w:rsidRPr="0067131E" w:rsidRDefault="00BC6564" w:rsidP="006A2423">
            <w:pPr>
              <w:autoSpaceDE w:val="0"/>
              <w:autoSpaceDN w:val="0"/>
              <w:adjustRightInd w:val="0"/>
              <w:rPr>
                <w:rFonts w:eastAsiaTheme="minorHAnsi"/>
                <w:color w:val="000000"/>
                <w:lang w:eastAsia="en-US"/>
              </w:rPr>
            </w:pPr>
            <w:r w:rsidRPr="0067131E">
              <w:rPr>
                <w:rFonts w:eastAsiaTheme="minorHAnsi"/>
                <w:color w:val="000000"/>
                <w:lang w:eastAsia="en-US"/>
              </w:rPr>
              <w:t xml:space="preserve">Коммерческий подкуп </w:t>
            </w:r>
          </w:p>
        </w:tc>
        <w:tc>
          <w:tcPr>
            <w:tcW w:w="6339" w:type="dxa"/>
            <w:tcBorders>
              <w:top w:val="single" w:sz="4" w:space="0" w:color="auto"/>
              <w:left w:val="single" w:sz="4" w:space="0" w:color="auto"/>
              <w:bottom w:val="single" w:sz="4" w:space="0" w:color="auto"/>
              <w:right w:val="single" w:sz="4" w:space="0" w:color="auto"/>
            </w:tcBorders>
          </w:tcPr>
          <w:p w:rsidR="00BC6564" w:rsidRPr="0067131E" w:rsidRDefault="00BC6564" w:rsidP="006A2423">
            <w:pPr>
              <w:autoSpaceDE w:val="0"/>
              <w:autoSpaceDN w:val="0"/>
              <w:adjustRightInd w:val="0"/>
              <w:rPr>
                <w:rFonts w:eastAsiaTheme="minorHAnsi"/>
                <w:color w:val="000000"/>
                <w:lang w:eastAsia="en-US"/>
              </w:rPr>
            </w:pPr>
            <w:r w:rsidRPr="0067131E">
              <w:rPr>
                <w:rFonts w:eastAsiaTheme="minorHAnsi"/>
                <w:color w:val="000000"/>
                <w:lang w:eastAsia="en-US"/>
              </w:rPr>
              <w:t xml:space="preserve">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 </w:t>
            </w:r>
          </w:p>
        </w:tc>
      </w:tr>
      <w:tr w:rsidR="00BC6564" w:rsidRPr="0067131E" w:rsidTr="00BC6564">
        <w:trPr>
          <w:trHeight w:val="774"/>
        </w:trPr>
        <w:tc>
          <w:tcPr>
            <w:tcW w:w="3227" w:type="dxa"/>
            <w:tcBorders>
              <w:top w:val="single" w:sz="4" w:space="0" w:color="auto"/>
              <w:left w:val="single" w:sz="4" w:space="0" w:color="auto"/>
              <w:bottom w:val="single" w:sz="4" w:space="0" w:color="auto"/>
              <w:right w:val="single" w:sz="4" w:space="0" w:color="auto"/>
            </w:tcBorders>
          </w:tcPr>
          <w:p w:rsidR="00BC6564" w:rsidRPr="0067131E" w:rsidRDefault="00BC6564" w:rsidP="006A2423">
            <w:pPr>
              <w:autoSpaceDE w:val="0"/>
              <w:autoSpaceDN w:val="0"/>
              <w:adjustRightInd w:val="0"/>
              <w:rPr>
                <w:rFonts w:eastAsiaTheme="minorHAnsi"/>
                <w:color w:val="000000"/>
                <w:lang w:eastAsia="en-US"/>
              </w:rPr>
            </w:pPr>
            <w:r w:rsidRPr="0067131E">
              <w:rPr>
                <w:rFonts w:eastAsiaTheme="minorHAnsi"/>
                <w:color w:val="000000"/>
                <w:lang w:eastAsia="en-US"/>
              </w:rPr>
              <w:lastRenderedPageBreak/>
              <w:t xml:space="preserve">Иное незаконное использование гражданином своего должностного положения вопреки законным интересам общества и государства в целях получения выгоды </w:t>
            </w:r>
          </w:p>
        </w:tc>
        <w:tc>
          <w:tcPr>
            <w:tcW w:w="6339" w:type="dxa"/>
            <w:tcBorders>
              <w:top w:val="single" w:sz="4" w:space="0" w:color="auto"/>
              <w:left w:val="single" w:sz="4" w:space="0" w:color="auto"/>
              <w:bottom w:val="single" w:sz="4" w:space="0" w:color="auto"/>
              <w:right w:val="single" w:sz="4" w:space="0" w:color="auto"/>
            </w:tcBorders>
          </w:tcPr>
          <w:p w:rsidR="00BC6564" w:rsidRPr="0067131E" w:rsidRDefault="00BC6564" w:rsidP="006A2423">
            <w:pPr>
              <w:autoSpaceDE w:val="0"/>
              <w:autoSpaceDN w:val="0"/>
              <w:adjustRightInd w:val="0"/>
              <w:rPr>
                <w:rFonts w:eastAsiaTheme="minorHAnsi"/>
                <w:color w:val="000000"/>
                <w:lang w:eastAsia="en-US"/>
              </w:rPr>
            </w:pPr>
            <w:r w:rsidRPr="0067131E">
              <w:rPr>
                <w:rFonts w:eastAsiaTheme="minorHAnsi"/>
                <w:color w:val="000000"/>
                <w:lang w:eastAsia="en-US"/>
              </w:rPr>
              <w:t xml:space="preserve">Хищение имущества с помощью злоупотребления доверием к должностному лицу и др. </w:t>
            </w:r>
          </w:p>
        </w:tc>
      </w:tr>
    </w:tbl>
    <w:p w:rsidR="00BC6564" w:rsidRDefault="00BC6564" w:rsidP="00BC6564">
      <w:pPr>
        <w:pStyle w:val="Default"/>
        <w:spacing w:line="360" w:lineRule="auto"/>
        <w:rPr>
          <w:b/>
          <w:bCs/>
          <w:sz w:val="26"/>
          <w:szCs w:val="26"/>
        </w:rPr>
      </w:pPr>
    </w:p>
    <w:p w:rsidR="00BC6564" w:rsidRDefault="00BC6564" w:rsidP="00BC6564">
      <w:pPr>
        <w:pStyle w:val="Default"/>
        <w:numPr>
          <w:ilvl w:val="1"/>
          <w:numId w:val="16"/>
        </w:numPr>
        <w:spacing w:line="360" w:lineRule="auto"/>
        <w:ind w:left="709" w:firstLine="0"/>
        <w:rPr>
          <w:b/>
          <w:bCs/>
          <w:sz w:val="26"/>
          <w:szCs w:val="26"/>
        </w:rPr>
      </w:pPr>
      <w:r w:rsidRPr="0067131E">
        <w:rPr>
          <w:b/>
          <w:bCs/>
          <w:sz w:val="26"/>
          <w:szCs w:val="26"/>
        </w:rPr>
        <w:t>Уголовная ответственность</w:t>
      </w:r>
    </w:p>
    <w:p w:rsidR="00BC6564" w:rsidRPr="0067131E" w:rsidRDefault="00BC6564" w:rsidP="00BC6564">
      <w:pPr>
        <w:pStyle w:val="Default"/>
        <w:spacing w:line="360" w:lineRule="auto"/>
        <w:rPr>
          <w:sz w:val="26"/>
          <w:szCs w:val="26"/>
        </w:rPr>
      </w:pPr>
      <w:r w:rsidRPr="0067131E">
        <w:rPr>
          <w:sz w:val="26"/>
          <w:szCs w:val="26"/>
        </w:rPr>
        <w:t xml:space="preserve">Нормативным правовым актом, устанавливающим уголовную ответственность, является Уголовный кодекс Российской Федерации (далее – УК РФ). </w:t>
      </w:r>
    </w:p>
    <w:p w:rsidR="00BC6564" w:rsidRPr="0067131E" w:rsidRDefault="00BC6564" w:rsidP="00BC6564">
      <w:pPr>
        <w:pStyle w:val="Default"/>
        <w:spacing w:line="360" w:lineRule="auto"/>
        <w:jc w:val="both"/>
        <w:rPr>
          <w:sz w:val="26"/>
          <w:szCs w:val="26"/>
        </w:rPr>
      </w:pPr>
      <w:r w:rsidRPr="0067131E">
        <w:rPr>
          <w:sz w:val="26"/>
          <w:szCs w:val="26"/>
        </w:rPr>
        <w:t xml:space="preserve">К коррупционным преступлениям относится: </w:t>
      </w:r>
    </w:p>
    <w:p w:rsidR="00BC6564" w:rsidRPr="0067131E" w:rsidRDefault="00BC6564" w:rsidP="00BC6564">
      <w:pPr>
        <w:pStyle w:val="Default"/>
        <w:numPr>
          <w:ilvl w:val="0"/>
          <w:numId w:val="18"/>
        </w:numPr>
        <w:tabs>
          <w:tab w:val="left" w:pos="1134"/>
        </w:tabs>
        <w:spacing w:line="360" w:lineRule="auto"/>
        <w:ind w:left="0" w:firstLine="709"/>
        <w:rPr>
          <w:sz w:val="26"/>
          <w:szCs w:val="26"/>
        </w:rPr>
      </w:pPr>
      <w:r w:rsidRPr="0067131E">
        <w:rPr>
          <w:sz w:val="26"/>
          <w:szCs w:val="26"/>
        </w:rPr>
        <w:t xml:space="preserve">получение взятки (статья 290 УК РФ); </w:t>
      </w:r>
    </w:p>
    <w:p w:rsidR="00BC6564" w:rsidRPr="0067131E" w:rsidRDefault="00BC6564" w:rsidP="00BC6564">
      <w:pPr>
        <w:pStyle w:val="Default"/>
        <w:numPr>
          <w:ilvl w:val="0"/>
          <w:numId w:val="18"/>
        </w:numPr>
        <w:tabs>
          <w:tab w:val="left" w:pos="1134"/>
        </w:tabs>
        <w:spacing w:line="360" w:lineRule="auto"/>
        <w:ind w:left="0" w:firstLine="709"/>
        <w:rPr>
          <w:sz w:val="26"/>
          <w:szCs w:val="26"/>
        </w:rPr>
      </w:pPr>
      <w:r w:rsidRPr="0067131E">
        <w:rPr>
          <w:sz w:val="26"/>
          <w:szCs w:val="26"/>
        </w:rPr>
        <w:t xml:space="preserve">дача взятки (статья 291 УК РФ); </w:t>
      </w:r>
    </w:p>
    <w:p w:rsidR="00BC6564" w:rsidRPr="0067131E" w:rsidRDefault="00BC6564" w:rsidP="00BC6564">
      <w:pPr>
        <w:pStyle w:val="Default"/>
        <w:numPr>
          <w:ilvl w:val="0"/>
          <w:numId w:val="18"/>
        </w:numPr>
        <w:tabs>
          <w:tab w:val="left" w:pos="1134"/>
        </w:tabs>
        <w:spacing w:line="360" w:lineRule="auto"/>
        <w:ind w:left="0" w:firstLine="709"/>
        <w:rPr>
          <w:sz w:val="26"/>
          <w:szCs w:val="26"/>
        </w:rPr>
      </w:pPr>
      <w:r w:rsidRPr="0067131E">
        <w:rPr>
          <w:sz w:val="26"/>
          <w:szCs w:val="26"/>
        </w:rPr>
        <w:t xml:space="preserve">посредничество во взяточничестве (статья 291.1 УК РФ); </w:t>
      </w:r>
    </w:p>
    <w:p w:rsidR="00BC6564" w:rsidRPr="0067131E" w:rsidRDefault="00BC6564" w:rsidP="00BC6564">
      <w:pPr>
        <w:pStyle w:val="Default"/>
        <w:numPr>
          <w:ilvl w:val="0"/>
          <w:numId w:val="18"/>
        </w:numPr>
        <w:tabs>
          <w:tab w:val="left" w:pos="1134"/>
        </w:tabs>
        <w:spacing w:line="360" w:lineRule="auto"/>
        <w:ind w:left="0" w:firstLine="709"/>
        <w:rPr>
          <w:sz w:val="26"/>
          <w:szCs w:val="26"/>
        </w:rPr>
      </w:pPr>
      <w:r w:rsidRPr="0067131E">
        <w:rPr>
          <w:sz w:val="26"/>
          <w:szCs w:val="26"/>
        </w:rPr>
        <w:t xml:space="preserve">мелкое взяточничество (статья 291.2 УК РФ); </w:t>
      </w:r>
    </w:p>
    <w:p w:rsidR="00BC6564" w:rsidRPr="0067131E" w:rsidRDefault="00BC6564" w:rsidP="00BC6564">
      <w:pPr>
        <w:pStyle w:val="Default"/>
        <w:numPr>
          <w:ilvl w:val="0"/>
          <w:numId w:val="18"/>
        </w:numPr>
        <w:tabs>
          <w:tab w:val="left" w:pos="1134"/>
        </w:tabs>
        <w:spacing w:line="360" w:lineRule="auto"/>
        <w:ind w:left="0" w:firstLine="709"/>
        <w:rPr>
          <w:sz w:val="26"/>
          <w:szCs w:val="26"/>
        </w:rPr>
      </w:pPr>
      <w:r w:rsidRPr="0067131E">
        <w:rPr>
          <w:sz w:val="26"/>
          <w:szCs w:val="26"/>
        </w:rPr>
        <w:t>мошенничество (статья 159 УК РФ);</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присвоение или растрата (статья 160 УК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подкуп работника контрактной службы, контрактного управляющего, члена комиссии по осуществлению закупок (статья 200.5 УК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коммерческий подкуп (статья 204 УК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посредничество в коммерческом подкупе (статья 204.1 УК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мелкий коммерческий подкуп (статья 204.2 УК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служебный подлог (статья 292 УК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провокация взятки, коммерческого подкупа либо подкупа в сфере закупок товаров, работ, услуг для обеспечения государственных или муниципальных нужд (статья 304 УК РФ). </w:t>
      </w:r>
    </w:p>
    <w:p w:rsidR="00BC6564" w:rsidRPr="0067131E" w:rsidRDefault="00BC6564" w:rsidP="00BC6564">
      <w:pPr>
        <w:autoSpaceDE w:val="0"/>
        <w:autoSpaceDN w:val="0"/>
        <w:adjustRightInd w:val="0"/>
        <w:spacing w:line="360" w:lineRule="auto"/>
        <w:ind w:firstLine="709"/>
        <w:jc w:val="both"/>
        <w:rPr>
          <w:sz w:val="26"/>
          <w:szCs w:val="26"/>
        </w:rPr>
      </w:pPr>
      <w:r w:rsidRPr="0067131E">
        <w:rPr>
          <w:sz w:val="26"/>
          <w:szCs w:val="26"/>
        </w:rPr>
        <w:t>За данные преступления предусмотрена уголовная ответственность в виде штрафа, обязательных работ, исправительных работ, принудительных работ, с лишением права занимать определенные должности или заниматься определенной деятельностью либо без такового, ограничения свободы, лишения свободы. Размер штрафа, срок исправительных работ, лишения права занимать определенные должности или заниматься определенной деятельностью, ограничения и лишения свободы также зависят от тяжести совершенного деяния.</w:t>
      </w:r>
    </w:p>
    <w:p w:rsidR="00BC6564" w:rsidRPr="0067131E" w:rsidRDefault="00BC6564" w:rsidP="00BC6564">
      <w:pPr>
        <w:pStyle w:val="Default"/>
        <w:numPr>
          <w:ilvl w:val="1"/>
          <w:numId w:val="16"/>
        </w:numPr>
        <w:spacing w:line="360" w:lineRule="auto"/>
        <w:ind w:left="709" w:firstLine="0"/>
        <w:rPr>
          <w:b/>
          <w:bCs/>
          <w:sz w:val="26"/>
          <w:szCs w:val="26"/>
        </w:rPr>
      </w:pPr>
      <w:r w:rsidRPr="0067131E">
        <w:rPr>
          <w:b/>
          <w:bCs/>
          <w:sz w:val="26"/>
          <w:szCs w:val="26"/>
        </w:rPr>
        <w:t xml:space="preserve">Административная ответственность </w:t>
      </w:r>
    </w:p>
    <w:p w:rsidR="00BC6564" w:rsidRPr="0067131E" w:rsidRDefault="00BC6564" w:rsidP="00BC6564">
      <w:pPr>
        <w:autoSpaceDE w:val="0"/>
        <w:autoSpaceDN w:val="0"/>
        <w:adjustRightInd w:val="0"/>
        <w:spacing w:line="360" w:lineRule="auto"/>
        <w:ind w:firstLine="709"/>
        <w:jc w:val="both"/>
        <w:rPr>
          <w:sz w:val="26"/>
          <w:szCs w:val="26"/>
        </w:rPr>
      </w:pPr>
      <w:r w:rsidRPr="0067131E">
        <w:rPr>
          <w:sz w:val="26"/>
          <w:szCs w:val="26"/>
        </w:rPr>
        <w:lastRenderedPageBreak/>
        <w:t xml:space="preserve">Нормативным правовым актом, устанавливающим административную ответственность за коррупционные правонарушения, является Кодекс Российской Федерации об административных правонарушениях (далее – КоАП РФ). </w:t>
      </w:r>
    </w:p>
    <w:p w:rsidR="00BC6564" w:rsidRPr="0067131E" w:rsidRDefault="00BC6564" w:rsidP="00BC6564">
      <w:pPr>
        <w:autoSpaceDE w:val="0"/>
        <w:autoSpaceDN w:val="0"/>
        <w:adjustRightInd w:val="0"/>
        <w:spacing w:line="360" w:lineRule="auto"/>
        <w:ind w:firstLine="709"/>
        <w:jc w:val="both"/>
        <w:rPr>
          <w:sz w:val="26"/>
          <w:szCs w:val="26"/>
        </w:rPr>
      </w:pPr>
      <w:r w:rsidRPr="0067131E">
        <w:rPr>
          <w:sz w:val="26"/>
          <w:szCs w:val="26"/>
        </w:rPr>
        <w:t xml:space="preserve">К коррупционным правонарушениям относят следующие составы: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мелкое хищение (в случае совершения соответствующего действия путем присвоения или растраты) (ст. 7.27 КоАП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нарушение порядка размещения заказа на поставки товаров, выполнение работ, оказание услуг для нужд заказчиков (ст. 7.30 КоАП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нецелевое использование бюджетных средств (ст. 15.14 КоАП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незаконное вознаграждение от имени юридического лица (ст. 19.28 КоАП РФ); </w:t>
      </w:r>
    </w:p>
    <w:p w:rsidR="00BC6564" w:rsidRPr="0067131E" w:rsidRDefault="00BC6564" w:rsidP="00BC6564">
      <w:pPr>
        <w:pStyle w:val="Default"/>
        <w:numPr>
          <w:ilvl w:val="0"/>
          <w:numId w:val="18"/>
        </w:numPr>
        <w:tabs>
          <w:tab w:val="left" w:pos="1134"/>
        </w:tabs>
        <w:spacing w:line="360" w:lineRule="auto"/>
        <w:ind w:left="0" w:firstLine="709"/>
        <w:rPr>
          <w:color w:val="auto"/>
          <w:sz w:val="26"/>
          <w:szCs w:val="26"/>
        </w:rPr>
      </w:pPr>
      <w:r w:rsidRPr="0067131E">
        <w:rPr>
          <w:color w:val="auto"/>
          <w:sz w:val="26"/>
          <w:szCs w:val="26"/>
        </w:rPr>
        <w:t xml:space="preserve">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(ст. 19.29 КоАП РФ). </w:t>
      </w:r>
    </w:p>
    <w:p w:rsidR="00BC6564" w:rsidRDefault="00BC6564" w:rsidP="00BC6564">
      <w:pPr>
        <w:autoSpaceDE w:val="0"/>
        <w:autoSpaceDN w:val="0"/>
        <w:adjustRightInd w:val="0"/>
        <w:spacing w:line="360" w:lineRule="auto"/>
        <w:ind w:firstLine="709"/>
        <w:jc w:val="both"/>
        <w:rPr>
          <w:sz w:val="26"/>
          <w:szCs w:val="26"/>
        </w:rPr>
      </w:pPr>
      <w:r w:rsidRPr="0067131E">
        <w:rPr>
          <w:sz w:val="26"/>
          <w:szCs w:val="26"/>
        </w:rPr>
        <w:t xml:space="preserve">За совершение коррупционных правонарушений предусмотрена административная ответственность в виде предупреждения, административного штрафа, дисквалификации должностных лиц. В качестве дополнительной меры может быть применена конфискация денег, ценных бумаг, иного имущества стоимости услуг имущественного характера, иных имущественных прав. Размер штрафа зависит от тяжести совершенного правонарушения. </w:t>
      </w:r>
    </w:p>
    <w:p w:rsidR="00BC6564" w:rsidRPr="0067131E" w:rsidRDefault="00BC6564" w:rsidP="00BC6564">
      <w:pPr>
        <w:pStyle w:val="Default"/>
        <w:numPr>
          <w:ilvl w:val="1"/>
          <w:numId w:val="16"/>
        </w:numPr>
        <w:spacing w:line="360" w:lineRule="auto"/>
        <w:ind w:left="709" w:firstLine="0"/>
        <w:rPr>
          <w:b/>
          <w:bCs/>
          <w:sz w:val="26"/>
          <w:szCs w:val="26"/>
        </w:rPr>
      </w:pPr>
      <w:r w:rsidRPr="0067131E">
        <w:rPr>
          <w:b/>
          <w:bCs/>
          <w:sz w:val="26"/>
          <w:szCs w:val="26"/>
        </w:rPr>
        <w:t xml:space="preserve">Дисциплинарная ответственность </w:t>
      </w:r>
    </w:p>
    <w:p w:rsidR="00BC6564" w:rsidRPr="0067131E" w:rsidRDefault="00BC6564" w:rsidP="00BC6564">
      <w:pPr>
        <w:pStyle w:val="Default"/>
        <w:spacing w:line="360" w:lineRule="auto"/>
        <w:ind w:firstLine="708"/>
        <w:jc w:val="both"/>
        <w:rPr>
          <w:color w:val="auto"/>
          <w:sz w:val="26"/>
          <w:szCs w:val="26"/>
        </w:rPr>
      </w:pPr>
      <w:r w:rsidRPr="0067131E">
        <w:rPr>
          <w:color w:val="auto"/>
          <w:sz w:val="26"/>
          <w:szCs w:val="26"/>
        </w:rPr>
        <w:t xml:space="preserve">Трудовым кодексом Российской Федерации (далее – ТК РФ) предусмотрена дисциплинарная ответственность за коррупционные правонарушения. </w:t>
      </w:r>
    </w:p>
    <w:p w:rsidR="00BC6564" w:rsidRPr="0067131E" w:rsidRDefault="00BC6564" w:rsidP="00BC6564">
      <w:pPr>
        <w:pStyle w:val="Default"/>
        <w:spacing w:line="360" w:lineRule="auto"/>
        <w:ind w:firstLine="708"/>
        <w:jc w:val="both"/>
        <w:rPr>
          <w:color w:val="auto"/>
          <w:sz w:val="26"/>
          <w:szCs w:val="26"/>
        </w:rPr>
      </w:pPr>
      <w:r w:rsidRPr="0067131E">
        <w:rPr>
          <w:color w:val="auto"/>
          <w:sz w:val="26"/>
          <w:szCs w:val="26"/>
        </w:rPr>
        <w:t xml:space="preserve">К коррупционным правонарушениям относят следующие составы: </w:t>
      </w:r>
    </w:p>
    <w:p w:rsidR="00BC6564" w:rsidRPr="008A636D" w:rsidRDefault="00BC6564" w:rsidP="00BC6564">
      <w:pPr>
        <w:pStyle w:val="Default"/>
        <w:numPr>
          <w:ilvl w:val="0"/>
          <w:numId w:val="18"/>
        </w:numPr>
        <w:tabs>
          <w:tab w:val="left" w:pos="1134"/>
        </w:tabs>
        <w:spacing w:line="360" w:lineRule="auto"/>
        <w:ind w:left="0" w:firstLine="709"/>
        <w:jc w:val="both"/>
        <w:rPr>
          <w:rFonts w:eastAsiaTheme="minorHAnsi"/>
          <w:color w:val="auto"/>
          <w:sz w:val="26"/>
          <w:szCs w:val="26"/>
        </w:rPr>
      </w:pPr>
      <w:r w:rsidRPr="008A636D">
        <w:rPr>
          <w:rFonts w:eastAsiaTheme="minorHAnsi"/>
          <w:color w:val="auto"/>
          <w:sz w:val="26"/>
          <w:szCs w:val="26"/>
        </w:rPr>
        <w:t xml:space="preserve">разглашение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 (подпункт в пункт 6 часть 1 статьи 81 ТК РФ); </w:t>
      </w:r>
    </w:p>
    <w:p w:rsidR="00BC6564" w:rsidRPr="008A636D" w:rsidRDefault="00BC6564" w:rsidP="00BC6564">
      <w:pPr>
        <w:pStyle w:val="Default"/>
        <w:numPr>
          <w:ilvl w:val="0"/>
          <w:numId w:val="18"/>
        </w:numPr>
        <w:tabs>
          <w:tab w:val="left" w:pos="1134"/>
        </w:tabs>
        <w:spacing w:line="360" w:lineRule="auto"/>
        <w:ind w:left="0" w:firstLine="709"/>
        <w:jc w:val="both"/>
        <w:rPr>
          <w:rFonts w:eastAsiaTheme="minorHAnsi"/>
          <w:color w:val="auto"/>
          <w:sz w:val="26"/>
          <w:szCs w:val="26"/>
        </w:rPr>
      </w:pPr>
      <w:r w:rsidRPr="008A636D">
        <w:rPr>
          <w:rFonts w:eastAsiaTheme="minorHAnsi"/>
          <w:color w:val="auto"/>
          <w:sz w:val="26"/>
          <w:szCs w:val="26"/>
        </w:rPr>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(пункт 7 часть 1 статьи 81 ТК РФ); </w:t>
      </w:r>
    </w:p>
    <w:p w:rsidR="00BC6564" w:rsidRPr="008A636D" w:rsidRDefault="00BC6564" w:rsidP="00BC6564">
      <w:pPr>
        <w:pStyle w:val="Default"/>
        <w:numPr>
          <w:ilvl w:val="0"/>
          <w:numId w:val="18"/>
        </w:numPr>
        <w:tabs>
          <w:tab w:val="left" w:pos="1134"/>
        </w:tabs>
        <w:spacing w:line="360" w:lineRule="auto"/>
        <w:ind w:left="0" w:firstLine="709"/>
        <w:jc w:val="both"/>
        <w:rPr>
          <w:rFonts w:eastAsiaTheme="minorHAnsi"/>
          <w:color w:val="auto"/>
          <w:sz w:val="26"/>
          <w:szCs w:val="26"/>
        </w:rPr>
      </w:pPr>
      <w:proofErr w:type="gramStart"/>
      <w:r w:rsidRPr="008A636D">
        <w:rPr>
          <w:rFonts w:eastAsiaTheme="minorHAnsi"/>
          <w:color w:val="auto"/>
          <w:sz w:val="26"/>
          <w:szCs w:val="26"/>
        </w:rPr>
        <w:t xml:space="preserve">непринятия работником мер по предотвращению или урегулированию конфликта интересов, стороной которого он является, непредставления или </w:t>
      </w:r>
      <w:r w:rsidRPr="008A636D">
        <w:rPr>
          <w:rFonts w:eastAsiaTheme="minorHAnsi"/>
          <w:color w:val="auto"/>
          <w:sz w:val="26"/>
          <w:szCs w:val="26"/>
        </w:rPr>
        <w:lastRenderedPageBreak/>
        <w:t>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w:t>
      </w:r>
      <w:proofErr w:type="gramEnd"/>
      <w:r w:rsidRPr="008A636D">
        <w:rPr>
          <w:rFonts w:eastAsiaTheme="minorHAnsi"/>
          <w:color w:val="auto"/>
          <w:sz w:val="26"/>
          <w:szCs w:val="26"/>
        </w:rPr>
        <w:t xml:space="preserve"> </w:t>
      </w:r>
      <w:proofErr w:type="gramStart"/>
      <w:r w:rsidRPr="008A636D">
        <w:rPr>
          <w:rFonts w:eastAsiaTheme="minorHAnsi"/>
          <w:color w:val="auto"/>
          <w:sz w:val="26"/>
          <w:szCs w:val="26"/>
        </w:rPr>
        <w:t>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 (пункт 7.1</w:t>
      </w:r>
      <w:proofErr w:type="gramEnd"/>
      <w:r w:rsidRPr="008A636D">
        <w:rPr>
          <w:rFonts w:eastAsiaTheme="minorHAnsi"/>
          <w:color w:val="auto"/>
          <w:sz w:val="26"/>
          <w:szCs w:val="26"/>
        </w:rPr>
        <w:t xml:space="preserve"> часть 1 статьи 81 ТК РФ); </w:t>
      </w:r>
    </w:p>
    <w:p w:rsidR="00BC6564" w:rsidRPr="008A636D" w:rsidRDefault="00BC6564" w:rsidP="00BC6564">
      <w:pPr>
        <w:pStyle w:val="Default"/>
        <w:numPr>
          <w:ilvl w:val="0"/>
          <w:numId w:val="18"/>
        </w:numPr>
        <w:tabs>
          <w:tab w:val="left" w:pos="1134"/>
        </w:tabs>
        <w:spacing w:line="360" w:lineRule="auto"/>
        <w:ind w:left="0" w:firstLine="709"/>
        <w:jc w:val="both"/>
        <w:rPr>
          <w:color w:val="auto"/>
          <w:sz w:val="26"/>
          <w:szCs w:val="26"/>
        </w:rPr>
      </w:pPr>
      <w:r w:rsidRPr="008A636D">
        <w:rPr>
          <w:color w:val="auto"/>
          <w:sz w:val="26"/>
          <w:szCs w:val="26"/>
        </w:rPr>
        <w:t>принятие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(пункт 9 часть 1 статьи 81 ТК РФ);</w:t>
      </w:r>
    </w:p>
    <w:p w:rsidR="00BC6564" w:rsidRPr="008A636D" w:rsidRDefault="00BC6564" w:rsidP="00BC6564">
      <w:pPr>
        <w:pStyle w:val="Default"/>
        <w:numPr>
          <w:ilvl w:val="0"/>
          <w:numId w:val="18"/>
        </w:numPr>
        <w:tabs>
          <w:tab w:val="left" w:pos="1134"/>
        </w:tabs>
        <w:spacing w:line="360" w:lineRule="auto"/>
        <w:ind w:left="0" w:firstLine="709"/>
        <w:jc w:val="both"/>
        <w:rPr>
          <w:rFonts w:eastAsiaTheme="minorHAnsi"/>
          <w:color w:val="auto"/>
          <w:sz w:val="26"/>
          <w:szCs w:val="26"/>
        </w:rPr>
      </w:pPr>
      <w:r w:rsidRPr="008A636D">
        <w:rPr>
          <w:rFonts w:eastAsiaTheme="minorHAnsi"/>
          <w:color w:val="auto"/>
          <w:sz w:val="26"/>
          <w:szCs w:val="26"/>
        </w:rPr>
        <w:t xml:space="preserve">однократное грубое нарушение руководителем организации (филиала, представительства), его заместителями своих трудовых обязанностей (пункт 10 часть 1 статьи 81 ТК РФ); </w:t>
      </w:r>
    </w:p>
    <w:p w:rsidR="00BC6564" w:rsidRPr="008A636D" w:rsidRDefault="00BC6564" w:rsidP="00BC6564">
      <w:pPr>
        <w:pStyle w:val="Default"/>
        <w:numPr>
          <w:ilvl w:val="0"/>
          <w:numId w:val="18"/>
        </w:numPr>
        <w:tabs>
          <w:tab w:val="left" w:pos="1134"/>
        </w:tabs>
        <w:spacing w:line="360" w:lineRule="auto"/>
        <w:ind w:left="0" w:firstLine="709"/>
        <w:jc w:val="both"/>
        <w:rPr>
          <w:rFonts w:eastAsiaTheme="minorHAnsi"/>
          <w:color w:val="auto"/>
          <w:sz w:val="26"/>
          <w:szCs w:val="26"/>
        </w:rPr>
      </w:pPr>
      <w:r w:rsidRPr="008A636D">
        <w:rPr>
          <w:rFonts w:eastAsiaTheme="minorHAnsi"/>
          <w:color w:val="auto"/>
          <w:sz w:val="26"/>
          <w:szCs w:val="26"/>
        </w:rPr>
        <w:t xml:space="preserve">представления работником работодателю подложных документов при заключении трудового договора (пункт 11 часть 1 статьи 81 ТК РФ). </w:t>
      </w:r>
    </w:p>
    <w:p w:rsidR="00BC6564" w:rsidRPr="0067131E" w:rsidRDefault="00BC6564" w:rsidP="00BC6564">
      <w:pPr>
        <w:pStyle w:val="Default"/>
        <w:spacing w:line="360" w:lineRule="auto"/>
        <w:ind w:firstLine="708"/>
        <w:jc w:val="both"/>
        <w:rPr>
          <w:color w:val="auto"/>
          <w:sz w:val="26"/>
          <w:szCs w:val="26"/>
        </w:rPr>
      </w:pPr>
      <w:r w:rsidRPr="0067131E">
        <w:rPr>
          <w:color w:val="auto"/>
          <w:sz w:val="26"/>
          <w:szCs w:val="26"/>
        </w:rPr>
        <w:t xml:space="preserve">В соответствии со статьей 192 «Дисциплинарные взыскания»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BC6564" w:rsidRPr="0067131E" w:rsidRDefault="00BC6564" w:rsidP="00BC6564">
      <w:pPr>
        <w:pStyle w:val="Default"/>
        <w:spacing w:line="360" w:lineRule="auto"/>
        <w:ind w:left="709"/>
        <w:jc w:val="both"/>
        <w:rPr>
          <w:color w:val="auto"/>
          <w:sz w:val="26"/>
          <w:szCs w:val="26"/>
        </w:rPr>
      </w:pPr>
      <w:r w:rsidRPr="0067131E">
        <w:rPr>
          <w:color w:val="auto"/>
          <w:sz w:val="26"/>
          <w:szCs w:val="26"/>
        </w:rPr>
        <w:t xml:space="preserve">1) замечание; </w:t>
      </w:r>
    </w:p>
    <w:p w:rsidR="00BC6564" w:rsidRPr="0067131E" w:rsidRDefault="00BC6564" w:rsidP="00BC6564">
      <w:pPr>
        <w:pStyle w:val="Default"/>
        <w:spacing w:line="360" w:lineRule="auto"/>
        <w:ind w:left="709"/>
        <w:jc w:val="both"/>
        <w:rPr>
          <w:color w:val="auto"/>
          <w:sz w:val="26"/>
          <w:szCs w:val="26"/>
        </w:rPr>
      </w:pPr>
      <w:r w:rsidRPr="0067131E">
        <w:rPr>
          <w:color w:val="auto"/>
          <w:sz w:val="26"/>
          <w:szCs w:val="26"/>
        </w:rPr>
        <w:t xml:space="preserve">2) выговор; </w:t>
      </w:r>
    </w:p>
    <w:p w:rsidR="00BC6564" w:rsidRPr="0067131E" w:rsidRDefault="00BC6564" w:rsidP="00BC6564">
      <w:pPr>
        <w:pStyle w:val="Default"/>
        <w:spacing w:line="360" w:lineRule="auto"/>
        <w:ind w:left="709"/>
        <w:jc w:val="both"/>
        <w:rPr>
          <w:color w:val="auto"/>
          <w:sz w:val="26"/>
          <w:szCs w:val="26"/>
        </w:rPr>
      </w:pPr>
      <w:r w:rsidRPr="0067131E">
        <w:rPr>
          <w:color w:val="auto"/>
          <w:sz w:val="26"/>
          <w:szCs w:val="26"/>
        </w:rPr>
        <w:t xml:space="preserve">3) увольнение по соответствующим основаниям. </w:t>
      </w:r>
    </w:p>
    <w:p w:rsidR="00BC6564" w:rsidRDefault="00BC6564" w:rsidP="00BC6564">
      <w:pPr>
        <w:pStyle w:val="Default"/>
        <w:spacing w:line="360" w:lineRule="auto"/>
        <w:ind w:firstLine="708"/>
        <w:jc w:val="both"/>
        <w:rPr>
          <w:color w:val="auto"/>
          <w:sz w:val="26"/>
          <w:szCs w:val="26"/>
        </w:rPr>
      </w:pPr>
      <w:r w:rsidRPr="0067131E">
        <w:rPr>
          <w:color w:val="auto"/>
          <w:sz w:val="26"/>
          <w:szCs w:val="26"/>
        </w:rPr>
        <w:t xml:space="preserve">Сведения </w:t>
      </w:r>
      <w:proofErr w:type="gramStart"/>
      <w:r w:rsidRPr="0067131E">
        <w:rPr>
          <w:color w:val="auto"/>
          <w:sz w:val="26"/>
          <w:szCs w:val="26"/>
        </w:rPr>
        <w:t>о применении к работнику дисциплинарного взыскания в виде увольнения в связи с утратой</w:t>
      </w:r>
      <w:proofErr w:type="gramEnd"/>
      <w:r w:rsidRPr="0067131E">
        <w:rPr>
          <w:color w:val="auto"/>
          <w:sz w:val="26"/>
          <w:szCs w:val="26"/>
        </w:rPr>
        <w:t xml:space="preserve"> доверия на основании пункта 7.1 части 1 статьи 81 ТК РФ включаются работодателем в реестр лиц, уволенных в связи с утратой доверия, предусмотренный статьей 15 Закона № 273-ФЗ. </w:t>
      </w:r>
    </w:p>
    <w:p w:rsidR="00BC6564" w:rsidRPr="0067131E" w:rsidRDefault="00BC6564" w:rsidP="00BC6564">
      <w:pPr>
        <w:pStyle w:val="Default"/>
        <w:spacing w:line="360" w:lineRule="auto"/>
        <w:ind w:firstLine="708"/>
        <w:jc w:val="both"/>
        <w:rPr>
          <w:color w:val="auto"/>
          <w:sz w:val="26"/>
          <w:szCs w:val="26"/>
        </w:rPr>
      </w:pPr>
    </w:p>
    <w:p w:rsidR="00BC6564" w:rsidRPr="008A636D" w:rsidRDefault="00BC6564" w:rsidP="00BC6564">
      <w:pPr>
        <w:pStyle w:val="Default"/>
        <w:numPr>
          <w:ilvl w:val="1"/>
          <w:numId w:val="16"/>
        </w:numPr>
        <w:spacing w:line="360" w:lineRule="auto"/>
        <w:ind w:left="709" w:firstLine="0"/>
        <w:rPr>
          <w:b/>
          <w:bCs/>
          <w:sz w:val="26"/>
          <w:szCs w:val="26"/>
        </w:rPr>
      </w:pPr>
      <w:r w:rsidRPr="008A636D">
        <w:rPr>
          <w:b/>
          <w:bCs/>
          <w:sz w:val="26"/>
          <w:szCs w:val="26"/>
        </w:rPr>
        <w:t xml:space="preserve">Гражданско-правовая ответственность </w:t>
      </w:r>
    </w:p>
    <w:p w:rsidR="00BC6564" w:rsidRPr="008A636D" w:rsidRDefault="00BC6564" w:rsidP="00BC6564">
      <w:pPr>
        <w:pStyle w:val="Default"/>
        <w:spacing w:line="360" w:lineRule="auto"/>
        <w:ind w:firstLine="708"/>
        <w:jc w:val="both"/>
        <w:rPr>
          <w:color w:val="auto"/>
          <w:sz w:val="26"/>
          <w:szCs w:val="26"/>
        </w:rPr>
      </w:pPr>
      <w:r w:rsidRPr="008A636D">
        <w:rPr>
          <w:color w:val="auto"/>
          <w:sz w:val="26"/>
          <w:szCs w:val="26"/>
        </w:rPr>
        <w:t xml:space="preserve">Гражданским кодексом Российской Федерации (далее </w:t>
      </w:r>
      <w:r>
        <w:rPr>
          <w:color w:val="auto"/>
          <w:sz w:val="26"/>
          <w:szCs w:val="26"/>
        </w:rPr>
        <w:t>–</w:t>
      </w:r>
      <w:r w:rsidRPr="008A636D">
        <w:rPr>
          <w:color w:val="auto"/>
          <w:sz w:val="26"/>
          <w:szCs w:val="26"/>
        </w:rPr>
        <w:t xml:space="preserve"> ГК РФ) предусмотрена гражданско-правовая ответственность за коррупционные правонарушения, в том числе взыскание в судебном порядке ущерба, причиненного коррупционными действиями виновных лиц, расторжение незаконных государственных и муниципальных контрактов, заключенных должностными лицами из корыстных побуждений, признание бездействия либо действий и решений должностного лица незаконными. </w:t>
      </w:r>
    </w:p>
    <w:p w:rsidR="00BC6564" w:rsidRPr="008A636D" w:rsidRDefault="00BC6564" w:rsidP="00BC6564">
      <w:pPr>
        <w:pStyle w:val="Default"/>
        <w:spacing w:line="360" w:lineRule="auto"/>
        <w:ind w:firstLine="708"/>
        <w:jc w:val="both"/>
        <w:rPr>
          <w:color w:val="auto"/>
          <w:sz w:val="26"/>
          <w:szCs w:val="26"/>
        </w:rPr>
      </w:pPr>
      <w:r w:rsidRPr="008A636D">
        <w:rPr>
          <w:color w:val="auto"/>
          <w:sz w:val="26"/>
          <w:szCs w:val="26"/>
        </w:rPr>
        <w:t xml:space="preserve">К коррупционным правонарушениям относят следующие составы: </w:t>
      </w:r>
    </w:p>
    <w:p w:rsidR="00BC6564" w:rsidRPr="008A636D" w:rsidRDefault="00BC6564" w:rsidP="00BC6564">
      <w:pPr>
        <w:pStyle w:val="Default"/>
        <w:spacing w:line="360" w:lineRule="auto"/>
        <w:ind w:firstLine="708"/>
        <w:jc w:val="both"/>
        <w:rPr>
          <w:color w:val="auto"/>
          <w:sz w:val="26"/>
          <w:szCs w:val="26"/>
        </w:rPr>
      </w:pPr>
      <w:r w:rsidRPr="008A636D">
        <w:rPr>
          <w:color w:val="auto"/>
          <w:sz w:val="26"/>
          <w:szCs w:val="26"/>
        </w:rPr>
        <w:t xml:space="preserve">1) Общие основания ответственности за причинение вреда (статья 1064 ГК РФ). </w:t>
      </w:r>
    </w:p>
    <w:p w:rsidR="00BC6564" w:rsidRPr="008A636D" w:rsidRDefault="00BC6564" w:rsidP="00BC6564">
      <w:pPr>
        <w:pStyle w:val="Default"/>
        <w:spacing w:line="360" w:lineRule="auto"/>
        <w:ind w:firstLine="708"/>
        <w:jc w:val="both"/>
        <w:rPr>
          <w:color w:val="auto"/>
          <w:sz w:val="26"/>
          <w:szCs w:val="26"/>
        </w:rPr>
      </w:pPr>
      <w:r w:rsidRPr="008A636D">
        <w:rPr>
          <w:color w:val="auto"/>
          <w:sz w:val="26"/>
          <w:szCs w:val="26"/>
        </w:rPr>
        <w:t xml:space="preserve">Вред, причиненный личности или имуществу гражданина, а также вред, причиненный имуществу юридического лица, в том числе совершением коррупционного преступления (правонарушения), подлежит возмещению в полном объеме лицом, причинившим вред. </w:t>
      </w:r>
    </w:p>
    <w:p w:rsidR="00BC6564" w:rsidRPr="008A636D" w:rsidRDefault="00BC6564" w:rsidP="00BC6564">
      <w:pPr>
        <w:pStyle w:val="Default"/>
        <w:spacing w:line="360" w:lineRule="auto"/>
        <w:ind w:firstLine="708"/>
        <w:jc w:val="both"/>
        <w:rPr>
          <w:color w:val="auto"/>
          <w:sz w:val="26"/>
          <w:szCs w:val="26"/>
        </w:rPr>
      </w:pPr>
      <w:r w:rsidRPr="008A636D">
        <w:rPr>
          <w:color w:val="auto"/>
          <w:sz w:val="26"/>
          <w:szCs w:val="26"/>
        </w:rPr>
        <w:t xml:space="preserve">2) Ответственность юридического лица или гражданина за вред, причиненный его работником (статья 1068 ГК РФ). </w:t>
      </w:r>
    </w:p>
    <w:p w:rsidR="00BC6564" w:rsidRPr="008A636D" w:rsidRDefault="00BC6564" w:rsidP="00BC6564">
      <w:pPr>
        <w:pStyle w:val="Default"/>
        <w:spacing w:line="360" w:lineRule="auto"/>
        <w:ind w:firstLine="708"/>
        <w:jc w:val="both"/>
        <w:rPr>
          <w:color w:val="auto"/>
          <w:sz w:val="26"/>
          <w:szCs w:val="26"/>
        </w:rPr>
      </w:pPr>
      <w:r w:rsidRPr="008A636D">
        <w:rPr>
          <w:color w:val="auto"/>
          <w:sz w:val="26"/>
          <w:szCs w:val="26"/>
        </w:rPr>
        <w:t xml:space="preserve">Юридическое лицо либо гражданин возмещает вред, причиненный его работником при исполнении трудовых (служебных, должностных) обязанностей. </w:t>
      </w:r>
    </w:p>
    <w:p w:rsidR="00BC6564" w:rsidRPr="008A636D" w:rsidRDefault="00BC6564" w:rsidP="00BC6564">
      <w:pPr>
        <w:pStyle w:val="Default"/>
        <w:spacing w:line="360" w:lineRule="auto"/>
        <w:ind w:firstLine="708"/>
        <w:jc w:val="both"/>
        <w:rPr>
          <w:color w:val="auto"/>
          <w:sz w:val="26"/>
          <w:szCs w:val="26"/>
        </w:rPr>
      </w:pPr>
      <w:proofErr w:type="gramStart"/>
      <w:r w:rsidRPr="008A636D">
        <w:rPr>
          <w:color w:val="auto"/>
          <w:sz w:val="26"/>
          <w:szCs w:val="26"/>
        </w:rPr>
        <w:t xml:space="preserve">Работниками признаются граждане, выполняющие работу на основании трудового договора (контракта), а также граждане, выполняющие работу по гражданско-правовому договору, если при этом они действовали или должны были действовать по заданию соответствующего юридического лица или гражданина и под его контролем за безопасным ведением работ. </w:t>
      </w:r>
      <w:proofErr w:type="gramEnd"/>
    </w:p>
    <w:p w:rsidR="00BC6564" w:rsidRPr="008A636D" w:rsidRDefault="00BC6564" w:rsidP="00BC6564">
      <w:pPr>
        <w:pStyle w:val="Default"/>
        <w:spacing w:line="360" w:lineRule="auto"/>
        <w:ind w:firstLine="708"/>
        <w:jc w:val="both"/>
        <w:rPr>
          <w:color w:val="auto"/>
          <w:sz w:val="26"/>
          <w:szCs w:val="26"/>
        </w:rPr>
      </w:pPr>
      <w:r w:rsidRPr="008A636D">
        <w:rPr>
          <w:color w:val="auto"/>
          <w:sz w:val="26"/>
          <w:szCs w:val="26"/>
        </w:rPr>
        <w:t xml:space="preserve">3) Запрещение дарения (статья 575 ГК РФ). </w:t>
      </w:r>
    </w:p>
    <w:p w:rsidR="00BC6564" w:rsidRPr="008A636D" w:rsidRDefault="00BC6564" w:rsidP="00BC6564">
      <w:pPr>
        <w:pStyle w:val="Default"/>
        <w:spacing w:line="360" w:lineRule="auto"/>
        <w:ind w:firstLine="708"/>
        <w:jc w:val="both"/>
        <w:rPr>
          <w:color w:val="auto"/>
          <w:sz w:val="26"/>
          <w:szCs w:val="26"/>
        </w:rPr>
      </w:pPr>
      <w:proofErr w:type="gramStart"/>
      <w:r w:rsidRPr="008A636D">
        <w:rPr>
          <w:color w:val="auto"/>
          <w:sz w:val="26"/>
          <w:szCs w:val="26"/>
        </w:rPr>
        <w:t xml:space="preserve">Данная статья содержит запрет на дарение, за исключением обычных подарков, стоимость которых не превышает 3000 рублей, работникам образовательных организаций, медицинских организаций, организаций, оказывающих социальные услуги, и аналогичных организаций, в том числе организаций для детей-сирот и детей, оставшихся без попечения родителей, гражданами, находящимися в них на лечении, содержании или воспитании, супругами и родственниками этих граждан. </w:t>
      </w:r>
      <w:proofErr w:type="gramEnd"/>
    </w:p>
    <w:p w:rsidR="00BC6564" w:rsidRPr="008A636D" w:rsidRDefault="00BC6564" w:rsidP="00BC6564">
      <w:pPr>
        <w:pStyle w:val="Default"/>
        <w:spacing w:line="360" w:lineRule="auto"/>
        <w:ind w:firstLine="708"/>
        <w:jc w:val="both"/>
        <w:rPr>
          <w:color w:val="auto"/>
          <w:sz w:val="26"/>
          <w:szCs w:val="26"/>
        </w:rPr>
      </w:pPr>
      <w:r w:rsidRPr="008A636D">
        <w:rPr>
          <w:color w:val="auto"/>
          <w:sz w:val="26"/>
          <w:szCs w:val="26"/>
        </w:rPr>
        <w:t xml:space="preserve">Гражданско-правовая ответственность имеет имущественный характер, который заключаются в возмещении убытков, выплате неустойки (штрафа, пени), </w:t>
      </w:r>
      <w:r w:rsidRPr="008A636D">
        <w:rPr>
          <w:color w:val="auto"/>
          <w:sz w:val="26"/>
          <w:szCs w:val="26"/>
        </w:rPr>
        <w:lastRenderedPageBreak/>
        <w:t>возмещении причиненного вреда гражданину или государству, и применяется вне зависимости от привлечения виновного лица к иным видам ответственности.</w:t>
      </w:r>
    </w:p>
    <w:p w:rsidR="00BC6564" w:rsidRPr="00CC0B67" w:rsidRDefault="00BC6564" w:rsidP="00BC6564">
      <w:pPr>
        <w:numPr>
          <w:ilvl w:val="0"/>
          <w:numId w:val="16"/>
        </w:numPr>
        <w:spacing w:line="360" w:lineRule="auto"/>
        <w:ind w:left="0" w:firstLine="709"/>
        <w:jc w:val="both"/>
        <w:rPr>
          <w:b/>
          <w:sz w:val="26"/>
          <w:szCs w:val="26"/>
        </w:rPr>
      </w:pPr>
      <w:r w:rsidRPr="00CC0B67">
        <w:rPr>
          <w:b/>
          <w:sz w:val="26"/>
          <w:szCs w:val="26"/>
        </w:rPr>
        <w:t xml:space="preserve">Порядок уведомления работниками </w:t>
      </w:r>
      <w:r>
        <w:rPr>
          <w:b/>
          <w:sz w:val="26"/>
          <w:szCs w:val="26"/>
        </w:rPr>
        <w:t>МАУ «Стадион «Динамо»</w:t>
      </w:r>
      <w:r w:rsidRPr="00CC0B67">
        <w:rPr>
          <w:b/>
          <w:sz w:val="26"/>
          <w:szCs w:val="26"/>
        </w:rPr>
        <w:t xml:space="preserve"> работодателя, органы прокуратуры другие государственные органы обо всех случаях обращения к ним каких-либо лиц в целях склонения их к совершению коррупционных правонарушений</w:t>
      </w:r>
    </w:p>
    <w:p w:rsidR="00BC6564" w:rsidRPr="00A2087E" w:rsidRDefault="00BC6564" w:rsidP="00BC6564">
      <w:pPr>
        <w:numPr>
          <w:ilvl w:val="1"/>
          <w:numId w:val="16"/>
        </w:numPr>
        <w:spacing w:line="360" w:lineRule="auto"/>
        <w:ind w:left="0" w:firstLine="709"/>
        <w:contextualSpacing/>
        <w:jc w:val="both"/>
        <w:rPr>
          <w:rFonts w:eastAsiaTheme="minorHAnsi"/>
          <w:sz w:val="26"/>
          <w:szCs w:val="26"/>
          <w:lang w:eastAsia="en-US"/>
        </w:rPr>
      </w:pPr>
      <w:r w:rsidRPr="00A2087E">
        <w:rPr>
          <w:rFonts w:eastAsiaTheme="minorHAnsi"/>
          <w:sz w:val="26"/>
          <w:szCs w:val="26"/>
          <w:lang w:eastAsia="en-US"/>
        </w:rPr>
        <w:t>Работник Учреждения обязан уведомлять работодателя,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w:t>
      </w:r>
      <w:r>
        <w:rPr>
          <w:rFonts w:eastAsiaTheme="minorHAnsi"/>
          <w:sz w:val="26"/>
          <w:szCs w:val="26"/>
          <w:lang w:eastAsia="en-US"/>
        </w:rPr>
        <w:t>ию коррупционных правонарушений.</w:t>
      </w:r>
    </w:p>
    <w:p w:rsidR="00BC6564" w:rsidRDefault="00BC6564" w:rsidP="00BC6564">
      <w:pPr>
        <w:numPr>
          <w:ilvl w:val="1"/>
          <w:numId w:val="16"/>
        </w:numPr>
        <w:autoSpaceDE w:val="0"/>
        <w:autoSpaceDN w:val="0"/>
        <w:adjustRightInd w:val="0"/>
        <w:spacing w:line="360" w:lineRule="auto"/>
        <w:ind w:left="0" w:firstLine="709"/>
        <w:contextualSpacing/>
        <w:jc w:val="both"/>
        <w:rPr>
          <w:rFonts w:eastAsiaTheme="minorHAnsi"/>
          <w:sz w:val="26"/>
          <w:szCs w:val="26"/>
          <w:lang w:eastAsia="en-US"/>
        </w:rPr>
      </w:pPr>
      <w:r w:rsidRPr="00A2087E">
        <w:rPr>
          <w:rFonts w:eastAsiaTheme="minorHAnsi"/>
          <w:sz w:val="26"/>
          <w:szCs w:val="26"/>
          <w:lang w:eastAsia="en-US"/>
        </w:rPr>
        <w:t xml:space="preserve">Уведомление работодателя о фактах обращения в целях склонения Работника Учреждения к совершению коррупционных правонарушений (далее </w:t>
      </w:r>
      <w:r>
        <w:rPr>
          <w:rFonts w:eastAsiaTheme="minorHAnsi"/>
          <w:sz w:val="26"/>
          <w:szCs w:val="26"/>
          <w:lang w:eastAsia="en-US"/>
        </w:rPr>
        <w:t>–</w:t>
      </w:r>
      <w:r w:rsidRPr="00A2087E">
        <w:rPr>
          <w:rFonts w:eastAsiaTheme="minorHAnsi"/>
          <w:sz w:val="26"/>
          <w:szCs w:val="26"/>
          <w:lang w:eastAsia="en-US"/>
        </w:rPr>
        <w:t xml:space="preserve"> уведомление) осуществляется </w:t>
      </w:r>
      <w:r>
        <w:rPr>
          <w:rFonts w:eastAsiaTheme="minorHAnsi"/>
          <w:sz w:val="26"/>
          <w:szCs w:val="26"/>
          <w:lang w:eastAsia="en-US"/>
        </w:rPr>
        <w:t xml:space="preserve">в соответствии с </w:t>
      </w:r>
      <w:r w:rsidRPr="00A2087E">
        <w:rPr>
          <w:color w:val="000000"/>
          <w:sz w:val="26"/>
          <w:szCs w:val="26"/>
        </w:rPr>
        <w:t>Положение</w:t>
      </w:r>
      <w:r>
        <w:rPr>
          <w:color w:val="000000"/>
          <w:sz w:val="26"/>
          <w:szCs w:val="26"/>
        </w:rPr>
        <w:t>м</w:t>
      </w:r>
      <w:r w:rsidRPr="00A2087E">
        <w:rPr>
          <w:color w:val="000000"/>
          <w:sz w:val="26"/>
          <w:szCs w:val="26"/>
        </w:rPr>
        <w:t xml:space="preserve"> о порядке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w:t>
      </w:r>
      <w:r>
        <w:rPr>
          <w:color w:val="000000"/>
          <w:sz w:val="26"/>
          <w:szCs w:val="26"/>
        </w:rPr>
        <w:t xml:space="preserve"> </w:t>
      </w:r>
      <w:r>
        <w:rPr>
          <w:sz w:val="26"/>
          <w:szCs w:val="26"/>
        </w:rPr>
        <w:t>МАУ «Стадион «Динамо</w:t>
      </w:r>
      <w:r w:rsidRPr="00A2087E">
        <w:rPr>
          <w:rFonts w:eastAsiaTheme="minorHAnsi"/>
          <w:sz w:val="26"/>
          <w:szCs w:val="26"/>
          <w:lang w:eastAsia="en-US"/>
        </w:rPr>
        <w:t>.</w:t>
      </w:r>
    </w:p>
    <w:p w:rsidR="00C21DB8" w:rsidRDefault="00C21DB8" w:rsidP="00C21DB8">
      <w:pPr>
        <w:autoSpaceDE w:val="0"/>
        <w:autoSpaceDN w:val="0"/>
        <w:adjustRightInd w:val="0"/>
        <w:spacing w:line="360" w:lineRule="auto"/>
        <w:ind w:left="709"/>
        <w:contextualSpacing/>
        <w:jc w:val="both"/>
        <w:rPr>
          <w:rFonts w:eastAsiaTheme="minorHAnsi"/>
          <w:sz w:val="26"/>
          <w:szCs w:val="26"/>
          <w:lang w:eastAsia="en-US"/>
        </w:rPr>
      </w:pPr>
    </w:p>
    <w:p w:rsidR="00C21DB8" w:rsidRDefault="00C21DB8">
      <w:pPr>
        <w:rPr>
          <w:rFonts w:eastAsiaTheme="minorHAnsi"/>
          <w:sz w:val="26"/>
          <w:szCs w:val="26"/>
          <w:lang w:eastAsia="en-US"/>
        </w:rPr>
      </w:pPr>
      <w:r>
        <w:rPr>
          <w:rFonts w:eastAsiaTheme="minorHAnsi"/>
          <w:sz w:val="26"/>
          <w:szCs w:val="26"/>
          <w:lang w:eastAsia="en-US"/>
        </w:rPr>
        <w:br w:type="page"/>
      </w:r>
    </w:p>
    <w:p w:rsidR="00C21DB8" w:rsidRDefault="00C21DB8" w:rsidP="00C21DB8">
      <w:pPr>
        <w:autoSpaceDE w:val="0"/>
        <w:autoSpaceDN w:val="0"/>
        <w:adjustRightInd w:val="0"/>
        <w:spacing w:line="360" w:lineRule="auto"/>
        <w:ind w:left="709"/>
        <w:contextualSpacing/>
        <w:jc w:val="both"/>
        <w:rPr>
          <w:rFonts w:eastAsiaTheme="minorHAnsi"/>
          <w:sz w:val="26"/>
          <w:szCs w:val="26"/>
          <w:lang w:eastAsia="en-US"/>
        </w:rPr>
        <w:sectPr w:rsidR="00C21DB8" w:rsidSect="00BC6564">
          <w:pgSz w:w="11906" w:h="16838" w:code="9"/>
          <w:pgMar w:top="709" w:right="707" w:bottom="567" w:left="1701" w:header="709" w:footer="709" w:gutter="0"/>
          <w:cols w:space="708"/>
          <w:docGrid w:linePitch="360"/>
        </w:sectPr>
      </w:pPr>
    </w:p>
    <w:p w:rsidR="00C21DB8" w:rsidRPr="00CB46E7" w:rsidRDefault="00C21DB8" w:rsidP="00C21DB8">
      <w:pPr>
        <w:jc w:val="right"/>
        <w:rPr>
          <w:sz w:val="26"/>
          <w:szCs w:val="26"/>
        </w:rPr>
      </w:pPr>
      <w:r w:rsidRPr="00CB46E7">
        <w:rPr>
          <w:sz w:val="26"/>
          <w:szCs w:val="26"/>
        </w:rPr>
        <w:lastRenderedPageBreak/>
        <w:t xml:space="preserve">Приложение </w:t>
      </w:r>
      <w:r>
        <w:rPr>
          <w:sz w:val="26"/>
          <w:szCs w:val="26"/>
        </w:rPr>
        <w:t>2</w:t>
      </w:r>
      <w:r w:rsidRPr="00CB46E7">
        <w:rPr>
          <w:sz w:val="26"/>
          <w:szCs w:val="26"/>
        </w:rPr>
        <w:t xml:space="preserve"> </w:t>
      </w:r>
    </w:p>
    <w:p w:rsidR="00C21DB8" w:rsidRDefault="00C21DB8" w:rsidP="00C21DB8">
      <w:pPr>
        <w:jc w:val="right"/>
        <w:rPr>
          <w:sz w:val="26"/>
          <w:szCs w:val="26"/>
        </w:rPr>
      </w:pPr>
      <w:r w:rsidRPr="00CB46E7">
        <w:rPr>
          <w:sz w:val="26"/>
          <w:szCs w:val="26"/>
        </w:rPr>
        <w:t xml:space="preserve">к приказу от </w:t>
      </w:r>
      <w:r>
        <w:rPr>
          <w:sz w:val="26"/>
          <w:szCs w:val="26"/>
        </w:rPr>
        <w:t>26</w:t>
      </w:r>
      <w:r w:rsidRPr="00CB46E7">
        <w:rPr>
          <w:sz w:val="26"/>
          <w:szCs w:val="26"/>
        </w:rPr>
        <w:t>.</w:t>
      </w:r>
      <w:r>
        <w:rPr>
          <w:sz w:val="26"/>
          <w:szCs w:val="26"/>
        </w:rPr>
        <w:t>07</w:t>
      </w:r>
      <w:r w:rsidRPr="00CB46E7">
        <w:rPr>
          <w:sz w:val="26"/>
          <w:szCs w:val="26"/>
        </w:rPr>
        <w:t>.202</w:t>
      </w:r>
      <w:r>
        <w:rPr>
          <w:sz w:val="26"/>
          <w:szCs w:val="26"/>
        </w:rPr>
        <w:t>3</w:t>
      </w:r>
      <w:r w:rsidRPr="00CB46E7">
        <w:rPr>
          <w:sz w:val="26"/>
          <w:szCs w:val="26"/>
        </w:rPr>
        <w:t xml:space="preserve"> г. № </w:t>
      </w:r>
      <w:r>
        <w:rPr>
          <w:sz w:val="26"/>
          <w:szCs w:val="26"/>
        </w:rPr>
        <w:t>76</w:t>
      </w:r>
    </w:p>
    <w:p w:rsidR="00C21DB8" w:rsidRDefault="00C21DB8" w:rsidP="00C21DB8">
      <w:pPr>
        <w:pStyle w:val="Default"/>
        <w:rPr>
          <w:b/>
          <w:bCs/>
          <w:sz w:val="28"/>
          <w:szCs w:val="28"/>
        </w:rPr>
      </w:pPr>
    </w:p>
    <w:p w:rsidR="00C21DB8" w:rsidRDefault="00C21DB8" w:rsidP="00C21DB8">
      <w:pPr>
        <w:pStyle w:val="Default"/>
        <w:rPr>
          <w:b/>
          <w:bCs/>
          <w:sz w:val="28"/>
          <w:szCs w:val="28"/>
        </w:rPr>
      </w:pPr>
    </w:p>
    <w:p w:rsidR="00C21DB8" w:rsidRPr="00C21DB8" w:rsidRDefault="00C21DB8" w:rsidP="00C21DB8">
      <w:pPr>
        <w:jc w:val="center"/>
        <w:rPr>
          <w:rFonts w:eastAsiaTheme="minorHAnsi"/>
          <w:b/>
          <w:color w:val="000000" w:themeColor="text1"/>
          <w:sz w:val="26"/>
          <w:szCs w:val="26"/>
        </w:rPr>
      </w:pPr>
      <w:r w:rsidRPr="00C21DB8">
        <w:rPr>
          <w:rFonts w:eastAsiaTheme="minorHAnsi"/>
          <w:b/>
          <w:color w:val="000000" w:themeColor="text1"/>
          <w:sz w:val="26"/>
          <w:szCs w:val="26"/>
        </w:rPr>
        <w:t>Журнал</w:t>
      </w:r>
    </w:p>
    <w:p w:rsidR="00C21DB8" w:rsidRPr="00C21DB8" w:rsidRDefault="00C21DB8" w:rsidP="00C21DB8">
      <w:pPr>
        <w:jc w:val="center"/>
        <w:rPr>
          <w:rFonts w:eastAsiaTheme="minorHAnsi"/>
          <w:b/>
          <w:color w:val="000000" w:themeColor="text1"/>
          <w:sz w:val="26"/>
          <w:szCs w:val="26"/>
        </w:rPr>
      </w:pPr>
      <w:r w:rsidRPr="00C21DB8">
        <w:rPr>
          <w:rFonts w:eastAsiaTheme="minorHAnsi"/>
          <w:b/>
          <w:color w:val="000000" w:themeColor="text1"/>
          <w:sz w:val="26"/>
          <w:szCs w:val="26"/>
        </w:rPr>
        <w:t>учета проведения вводного инструктажа по вопросам профилактики и противодействия коррупции</w:t>
      </w:r>
    </w:p>
    <w:p w:rsidR="006A4780" w:rsidRDefault="00C21DB8" w:rsidP="00437A43">
      <w:pPr>
        <w:jc w:val="center"/>
        <w:rPr>
          <w:rFonts w:eastAsiaTheme="minorHAnsi"/>
          <w:b/>
          <w:color w:val="000000" w:themeColor="text1"/>
          <w:sz w:val="26"/>
          <w:szCs w:val="26"/>
        </w:rPr>
      </w:pPr>
      <w:r w:rsidRPr="00C21DB8">
        <w:rPr>
          <w:rFonts w:eastAsiaTheme="minorHAnsi"/>
          <w:b/>
          <w:color w:val="000000" w:themeColor="text1"/>
          <w:sz w:val="26"/>
          <w:szCs w:val="26"/>
        </w:rPr>
        <w:t xml:space="preserve">с вновь принятыми работниками </w:t>
      </w:r>
      <w:r w:rsidR="00437A43">
        <w:rPr>
          <w:rFonts w:eastAsiaTheme="minorHAnsi"/>
          <w:b/>
          <w:color w:val="000000" w:themeColor="text1"/>
          <w:sz w:val="26"/>
          <w:szCs w:val="26"/>
        </w:rPr>
        <w:t>МАУ «Стадион «Динамо»</w:t>
      </w:r>
    </w:p>
    <w:p w:rsidR="00437A43" w:rsidRDefault="00437A43" w:rsidP="00437A43">
      <w:pPr>
        <w:jc w:val="center"/>
        <w:rPr>
          <w:rFonts w:eastAsiaTheme="minorHAnsi"/>
          <w:b/>
          <w:color w:val="000000" w:themeColor="text1"/>
          <w:sz w:val="26"/>
          <w:szCs w:val="26"/>
        </w:rPr>
      </w:pPr>
    </w:p>
    <w:tbl>
      <w:tblPr>
        <w:tblW w:w="14555"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1675"/>
        <w:gridCol w:w="1629"/>
        <w:gridCol w:w="1954"/>
        <w:gridCol w:w="2115"/>
        <w:gridCol w:w="2451"/>
        <w:gridCol w:w="1995"/>
        <w:gridCol w:w="2079"/>
      </w:tblGrid>
      <w:tr w:rsidR="00437A43" w:rsidRPr="00B02E8B" w:rsidTr="00437A43">
        <w:trPr>
          <w:trHeight w:val="383"/>
          <w:jc w:val="center"/>
        </w:trPr>
        <w:tc>
          <w:tcPr>
            <w:tcW w:w="657" w:type="dxa"/>
            <w:vMerge w:val="restart"/>
            <w:vAlign w:val="center"/>
          </w:tcPr>
          <w:p w:rsidR="00437A43" w:rsidRPr="00F77E0B" w:rsidRDefault="00437A43" w:rsidP="00437A43">
            <w:pPr>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3304" w:type="dxa"/>
            <w:gridSpan w:val="2"/>
            <w:shd w:val="clear" w:color="auto" w:fill="auto"/>
            <w:vAlign w:val="center"/>
          </w:tcPr>
          <w:p w:rsidR="00437A43" w:rsidRPr="00F77E0B" w:rsidRDefault="00437A43" w:rsidP="00437A43">
            <w:pPr>
              <w:jc w:val="center"/>
              <w:rPr>
                <w:sz w:val="22"/>
                <w:szCs w:val="22"/>
              </w:rPr>
            </w:pPr>
            <w:r>
              <w:rPr>
                <w:sz w:val="22"/>
                <w:szCs w:val="22"/>
              </w:rPr>
              <w:t>Дата</w:t>
            </w:r>
          </w:p>
        </w:tc>
        <w:tc>
          <w:tcPr>
            <w:tcW w:w="1954" w:type="dxa"/>
            <w:vMerge w:val="restart"/>
            <w:shd w:val="clear" w:color="auto" w:fill="auto"/>
            <w:vAlign w:val="center"/>
          </w:tcPr>
          <w:p w:rsidR="00437A43" w:rsidRPr="00F77E0B" w:rsidRDefault="00437A43" w:rsidP="00437A43">
            <w:pPr>
              <w:jc w:val="center"/>
              <w:rPr>
                <w:sz w:val="22"/>
                <w:szCs w:val="22"/>
              </w:rPr>
            </w:pPr>
            <w:r>
              <w:rPr>
                <w:sz w:val="22"/>
                <w:szCs w:val="22"/>
              </w:rPr>
              <w:t>ФИО инструктируемого лица</w:t>
            </w:r>
          </w:p>
        </w:tc>
        <w:tc>
          <w:tcPr>
            <w:tcW w:w="2115" w:type="dxa"/>
            <w:vMerge w:val="restart"/>
            <w:shd w:val="clear" w:color="auto" w:fill="auto"/>
            <w:vAlign w:val="center"/>
          </w:tcPr>
          <w:p w:rsidR="00437A43" w:rsidRPr="00F77E0B" w:rsidRDefault="00437A43" w:rsidP="00437A43">
            <w:pPr>
              <w:jc w:val="center"/>
              <w:rPr>
                <w:sz w:val="22"/>
                <w:szCs w:val="22"/>
              </w:rPr>
            </w:pPr>
            <w:r>
              <w:rPr>
                <w:sz w:val="22"/>
                <w:szCs w:val="22"/>
              </w:rPr>
              <w:t>Должность инструктируемого лица</w:t>
            </w:r>
          </w:p>
        </w:tc>
        <w:tc>
          <w:tcPr>
            <w:tcW w:w="2451" w:type="dxa"/>
            <w:vMerge w:val="restart"/>
            <w:vAlign w:val="center"/>
          </w:tcPr>
          <w:p w:rsidR="00437A43" w:rsidRDefault="00437A43" w:rsidP="00437A43">
            <w:pPr>
              <w:jc w:val="center"/>
              <w:rPr>
                <w:sz w:val="22"/>
                <w:szCs w:val="22"/>
              </w:rPr>
            </w:pPr>
            <w:r>
              <w:rPr>
                <w:sz w:val="22"/>
                <w:szCs w:val="22"/>
              </w:rPr>
              <w:t>ФИО, должность инструктирующего лица</w:t>
            </w:r>
          </w:p>
        </w:tc>
        <w:tc>
          <w:tcPr>
            <w:tcW w:w="4074" w:type="dxa"/>
            <w:gridSpan w:val="2"/>
            <w:shd w:val="clear" w:color="auto" w:fill="auto"/>
            <w:vAlign w:val="center"/>
          </w:tcPr>
          <w:p w:rsidR="00437A43" w:rsidRPr="00F77E0B" w:rsidRDefault="00437A43" w:rsidP="006A2423">
            <w:pPr>
              <w:jc w:val="center"/>
              <w:rPr>
                <w:sz w:val="22"/>
                <w:szCs w:val="22"/>
              </w:rPr>
            </w:pPr>
            <w:r>
              <w:rPr>
                <w:sz w:val="22"/>
                <w:szCs w:val="22"/>
              </w:rPr>
              <w:t>Подпись</w:t>
            </w:r>
          </w:p>
        </w:tc>
      </w:tr>
      <w:tr w:rsidR="00437A43" w:rsidRPr="00B02E8B" w:rsidTr="00437A43">
        <w:trPr>
          <w:trHeight w:val="700"/>
          <w:jc w:val="center"/>
        </w:trPr>
        <w:tc>
          <w:tcPr>
            <w:tcW w:w="657" w:type="dxa"/>
            <w:vMerge/>
          </w:tcPr>
          <w:p w:rsidR="00437A43" w:rsidRPr="00F77E0B" w:rsidRDefault="00437A43" w:rsidP="006A2423">
            <w:pPr>
              <w:jc w:val="center"/>
              <w:rPr>
                <w:sz w:val="22"/>
                <w:szCs w:val="22"/>
              </w:rPr>
            </w:pPr>
          </w:p>
        </w:tc>
        <w:tc>
          <w:tcPr>
            <w:tcW w:w="1675" w:type="dxa"/>
            <w:shd w:val="clear" w:color="auto" w:fill="auto"/>
            <w:vAlign w:val="center"/>
          </w:tcPr>
          <w:p w:rsidR="00437A43" w:rsidRPr="00F77E0B" w:rsidRDefault="00437A43" w:rsidP="006A2423">
            <w:pPr>
              <w:jc w:val="center"/>
              <w:rPr>
                <w:sz w:val="22"/>
                <w:szCs w:val="22"/>
              </w:rPr>
            </w:pPr>
            <w:r>
              <w:rPr>
                <w:sz w:val="22"/>
                <w:szCs w:val="22"/>
              </w:rPr>
              <w:t>Приема на работу</w:t>
            </w:r>
          </w:p>
        </w:tc>
        <w:tc>
          <w:tcPr>
            <w:tcW w:w="1629" w:type="dxa"/>
            <w:shd w:val="clear" w:color="auto" w:fill="auto"/>
            <w:vAlign w:val="center"/>
          </w:tcPr>
          <w:p w:rsidR="00437A43" w:rsidRPr="00F77E0B" w:rsidRDefault="00437A43" w:rsidP="006A2423">
            <w:pPr>
              <w:jc w:val="center"/>
              <w:rPr>
                <w:sz w:val="22"/>
                <w:szCs w:val="22"/>
              </w:rPr>
            </w:pPr>
            <w:r>
              <w:rPr>
                <w:sz w:val="22"/>
                <w:szCs w:val="22"/>
              </w:rPr>
              <w:t>Проведения инструктажа</w:t>
            </w:r>
          </w:p>
        </w:tc>
        <w:tc>
          <w:tcPr>
            <w:tcW w:w="1954" w:type="dxa"/>
            <w:vMerge/>
            <w:shd w:val="clear" w:color="auto" w:fill="auto"/>
            <w:vAlign w:val="center"/>
          </w:tcPr>
          <w:p w:rsidR="00437A43" w:rsidRPr="00F77E0B" w:rsidRDefault="00437A43" w:rsidP="006A2423">
            <w:pPr>
              <w:jc w:val="center"/>
              <w:rPr>
                <w:sz w:val="22"/>
                <w:szCs w:val="22"/>
              </w:rPr>
            </w:pPr>
          </w:p>
        </w:tc>
        <w:tc>
          <w:tcPr>
            <w:tcW w:w="2115" w:type="dxa"/>
            <w:vMerge/>
            <w:shd w:val="clear" w:color="auto" w:fill="auto"/>
            <w:vAlign w:val="center"/>
          </w:tcPr>
          <w:p w:rsidR="00437A43" w:rsidRPr="00F77E0B" w:rsidRDefault="00437A43" w:rsidP="006A2423">
            <w:pPr>
              <w:jc w:val="center"/>
              <w:rPr>
                <w:sz w:val="22"/>
                <w:szCs w:val="22"/>
              </w:rPr>
            </w:pPr>
          </w:p>
        </w:tc>
        <w:tc>
          <w:tcPr>
            <w:tcW w:w="2451" w:type="dxa"/>
            <w:vMerge/>
          </w:tcPr>
          <w:p w:rsidR="00437A43" w:rsidRDefault="00437A43" w:rsidP="006A2423">
            <w:pPr>
              <w:jc w:val="center"/>
              <w:rPr>
                <w:sz w:val="22"/>
                <w:szCs w:val="22"/>
              </w:rPr>
            </w:pPr>
          </w:p>
        </w:tc>
        <w:tc>
          <w:tcPr>
            <w:tcW w:w="1995" w:type="dxa"/>
            <w:shd w:val="clear" w:color="auto" w:fill="auto"/>
            <w:vAlign w:val="center"/>
          </w:tcPr>
          <w:p w:rsidR="00437A43" w:rsidRPr="00F77E0B" w:rsidRDefault="00437A43" w:rsidP="006A2423">
            <w:pPr>
              <w:jc w:val="center"/>
              <w:rPr>
                <w:sz w:val="22"/>
                <w:szCs w:val="22"/>
              </w:rPr>
            </w:pPr>
            <w:r>
              <w:rPr>
                <w:sz w:val="22"/>
                <w:szCs w:val="22"/>
              </w:rPr>
              <w:t>Инструктируемого</w:t>
            </w:r>
          </w:p>
        </w:tc>
        <w:tc>
          <w:tcPr>
            <w:tcW w:w="2079" w:type="dxa"/>
            <w:shd w:val="clear" w:color="auto" w:fill="auto"/>
            <w:vAlign w:val="center"/>
          </w:tcPr>
          <w:p w:rsidR="00437A43" w:rsidRPr="00F77E0B" w:rsidRDefault="00437A43" w:rsidP="006A2423">
            <w:pPr>
              <w:jc w:val="center"/>
              <w:rPr>
                <w:sz w:val="22"/>
                <w:szCs w:val="22"/>
              </w:rPr>
            </w:pPr>
            <w:r>
              <w:rPr>
                <w:sz w:val="22"/>
                <w:szCs w:val="22"/>
              </w:rPr>
              <w:t>Инструктирующего</w:t>
            </w:r>
          </w:p>
        </w:tc>
      </w:tr>
      <w:tr w:rsidR="00437A43" w:rsidRPr="00A70B2B" w:rsidTr="00437A43">
        <w:trPr>
          <w:jc w:val="center"/>
        </w:trPr>
        <w:tc>
          <w:tcPr>
            <w:tcW w:w="657" w:type="dxa"/>
            <w:vAlign w:val="center"/>
          </w:tcPr>
          <w:p w:rsidR="00437A43" w:rsidRPr="00437A43" w:rsidRDefault="00437A43" w:rsidP="00AF46E7">
            <w:pPr>
              <w:jc w:val="center"/>
            </w:pPr>
            <w:r w:rsidRPr="00437A43">
              <w:t>1</w:t>
            </w:r>
          </w:p>
        </w:tc>
        <w:tc>
          <w:tcPr>
            <w:tcW w:w="1675" w:type="dxa"/>
            <w:shd w:val="clear" w:color="auto" w:fill="auto"/>
            <w:vAlign w:val="center"/>
          </w:tcPr>
          <w:p w:rsidR="00437A43" w:rsidRPr="00A70B2B" w:rsidRDefault="00437A43" w:rsidP="006A2423">
            <w:pPr>
              <w:jc w:val="center"/>
              <w:rPr>
                <w:sz w:val="28"/>
                <w:szCs w:val="28"/>
              </w:rPr>
            </w:pPr>
          </w:p>
        </w:tc>
        <w:tc>
          <w:tcPr>
            <w:tcW w:w="1629" w:type="dxa"/>
            <w:shd w:val="clear" w:color="auto" w:fill="auto"/>
          </w:tcPr>
          <w:p w:rsidR="00437A43" w:rsidRPr="00A70B2B" w:rsidRDefault="00437A43" w:rsidP="006A2423">
            <w:pPr>
              <w:jc w:val="center"/>
              <w:rPr>
                <w:sz w:val="28"/>
                <w:szCs w:val="28"/>
              </w:rPr>
            </w:pPr>
          </w:p>
        </w:tc>
        <w:tc>
          <w:tcPr>
            <w:tcW w:w="1954" w:type="dxa"/>
            <w:shd w:val="clear" w:color="auto" w:fill="auto"/>
          </w:tcPr>
          <w:p w:rsidR="00437A43" w:rsidRPr="00A70B2B" w:rsidRDefault="00437A43" w:rsidP="006A2423">
            <w:pPr>
              <w:jc w:val="center"/>
              <w:rPr>
                <w:sz w:val="28"/>
                <w:szCs w:val="28"/>
              </w:rPr>
            </w:pPr>
          </w:p>
        </w:tc>
        <w:tc>
          <w:tcPr>
            <w:tcW w:w="2115" w:type="dxa"/>
            <w:shd w:val="clear" w:color="auto" w:fill="auto"/>
          </w:tcPr>
          <w:p w:rsidR="00437A43" w:rsidRPr="00A70B2B" w:rsidRDefault="00437A43" w:rsidP="006A2423">
            <w:pPr>
              <w:jc w:val="center"/>
              <w:rPr>
                <w:sz w:val="28"/>
                <w:szCs w:val="28"/>
              </w:rPr>
            </w:pPr>
          </w:p>
        </w:tc>
        <w:tc>
          <w:tcPr>
            <w:tcW w:w="2451" w:type="dxa"/>
          </w:tcPr>
          <w:p w:rsidR="00437A43" w:rsidRPr="00A70B2B" w:rsidRDefault="00437A43" w:rsidP="006A2423">
            <w:pPr>
              <w:jc w:val="center"/>
              <w:rPr>
                <w:sz w:val="28"/>
                <w:szCs w:val="28"/>
              </w:rPr>
            </w:pPr>
          </w:p>
        </w:tc>
        <w:tc>
          <w:tcPr>
            <w:tcW w:w="1995" w:type="dxa"/>
            <w:shd w:val="clear" w:color="auto" w:fill="auto"/>
          </w:tcPr>
          <w:p w:rsidR="00437A43" w:rsidRPr="00A70B2B" w:rsidRDefault="00437A43" w:rsidP="006A2423">
            <w:pPr>
              <w:jc w:val="center"/>
              <w:rPr>
                <w:sz w:val="28"/>
                <w:szCs w:val="28"/>
              </w:rPr>
            </w:pPr>
          </w:p>
        </w:tc>
        <w:tc>
          <w:tcPr>
            <w:tcW w:w="2079" w:type="dxa"/>
            <w:shd w:val="clear" w:color="auto" w:fill="auto"/>
          </w:tcPr>
          <w:p w:rsidR="00437A43" w:rsidRPr="00A70B2B" w:rsidRDefault="00437A43" w:rsidP="006A2423">
            <w:pPr>
              <w:jc w:val="center"/>
              <w:rPr>
                <w:sz w:val="28"/>
                <w:szCs w:val="28"/>
              </w:rPr>
            </w:pPr>
          </w:p>
        </w:tc>
      </w:tr>
      <w:tr w:rsidR="00437A43" w:rsidRPr="00A70B2B" w:rsidTr="00437A43">
        <w:trPr>
          <w:jc w:val="center"/>
        </w:trPr>
        <w:tc>
          <w:tcPr>
            <w:tcW w:w="657" w:type="dxa"/>
            <w:vAlign w:val="center"/>
          </w:tcPr>
          <w:p w:rsidR="00437A43" w:rsidRPr="00437A43" w:rsidRDefault="00437A43" w:rsidP="00AF46E7">
            <w:pPr>
              <w:jc w:val="center"/>
            </w:pPr>
            <w:r w:rsidRPr="00437A43">
              <w:t>2</w:t>
            </w:r>
          </w:p>
        </w:tc>
        <w:tc>
          <w:tcPr>
            <w:tcW w:w="1675" w:type="dxa"/>
            <w:shd w:val="clear" w:color="auto" w:fill="auto"/>
            <w:vAlign w:val="center"/>
          </w:tcPr>
          <w:p w:rsidR="00437A43" w:rsidRPr="00A70B2B" w:rsidRDefault="00437A43" w:rsidP="006A2423">
            <w:pPr>
              <w:jc w:val="center"/>
              <w:rPr>
                <w:sz w:val="28"/>
                <w:szCs w:val="28"/>
              </w:rPr>
            </w:pPr>
          </w:p>
        </w:tc>
        <w:tc>
          <w:tcPr>
            <w:tcW w:w="1629" w:type="dxa"/>
            <w:shd w:val="clear" w:color="auto" w:fill="auto"/>
          </w:tcPr>
          <w:p w:rsidR="00437A43" w:rsidRPr="00A70B2B" w:rsidRDefault="00437A43" w:rsidP="006A2423">
            <w:pPr>
              <w:jc w:val="center"/>
              <w:rPr>
                <w:sz w:val="28"/>
                <w:szCs w:val="28"/>
              </w:rPr>
            </w:pPr>
          </w:p>
        </w:tc>
        <w:tc>
          <w:tcPr>
            <w:tcW w:w="1954" w:type="dxa"/>
            <w:shd w:val="clear" w:color="auto" w:fill="auto"/>
          </w:tcPr>
          <w:p w:rsidR="00437A43" w:rsidRPr="00A70B2B" w:rsidRDefault="00437A43" w:rsidP="006A2423">
            <w:pPr>
              <w:jc w:val="center"/>
              <w:rPr>
                <w:sz w:val="28"/>
                <w:szCs w:val="28"/>
              </w:rPr>
            </w:pPr>
          </w:p>
        </w:tc>
        <w:tc>
          <w:tcPr>
            <w:tcW w:w="2115" w:type="dxa"/>
            <w:shd w:val="clear" w:color="auto" w:fill="auto"/>
          </w:tcPr>
          <w:p w:rsidR="00437A43" w:rsidRPr="00A70B2B" w:rsidRDefault="00437A43" w:rsidP="006A2423">
            <w:pPr>
              <w:jc w:val="center"/>
              <w:rPr>
                <w:sz w:val="28"/>
                <w:szCs w:val="28"/>
              </w:rPr>
            </w:pPr>
          </w:p>
        </w:tc>
        <w:tc>
          <w:tcPr>
            <w:tcW w:w="2451" w:type="dxa"/>
          </w:tcPr>
          <w:p w:rsidR="00437A43" w:rsidRPr="00A70B2B" w:rsidRDefault="00437A43" w:rsidP="006A2423">
            <w:pPr>
              <w:jc w:val="center"/>
              <w:rPr>
                <w:sz w:val="28"/>
                <w:szCs w:val="28"/>
              </w:rPr>
            </w:pPr>
          </w:p>
        </w:tc>
        <w:tc>
          <w:tcPr>
            <w:tcW w:w="1995" w:type="dxa"/>
            <w:shd w:val="clear" w:color="auto" w:fill="auto"/>
          </w:tcPr>
          <w:p w:rsidR="00437A43" w:rsidRPr="00A70B2B" w:rsidRDefault="00437A43" w:rsidP="006A2423">
            <w:pPr>
              <w:jc w:val="center"/>
              <w:rPr>
                <w:sz w:val="28"/>
                <w:szCs w:val="28"/>
              </w:rPr>
            </w:pPr>
          </w:p>
        </w:tc>
        <w:tc>
          <w:tcPr>
            <w:tcW w:w="2079" w:type="dxa"/>
            <w:shd w:val="clear" w:color="auto" w:fill="auto"/>
          </w:tcPr>
          <w:p w:rsidR="00437A43" w:rsidRPr="00A70B2B" w:rsidRDefault="00437A43" w:rsidP="006A2423">
            <w:pPr>
              <w:jc w:val="center"/>
              <w:rPr>
                <w:sz w:val="28"/>
                <w:szCs w:val="28"/>
              </w:rPr>
            </w:pPr>
          </w:p>
        </w:tc>
      </w:tr>
      <w:tr w:rsidR="00437A43" w:rsidRPr="00A70B2B" w:rsidTr="00437A43">
        <w:trPr>
          <w:jc w:val="center"/>
        </w:trPr>
        <w:tc>
          <w:tcPr>
            <w:tcW w:w="657" w:type="dxa"/>
            <w:vAlign w:val="center"/>
          </w:tcPr>
          <w:p w:rsidR="00437A43" w:rsidRPr="00437A43" w:rsidRDefault="00437A43" w:rsidP="00AF46E7">
            <w:pPr>
              <w:jc w:val="center"/>
            </w:pPr>
            <w:r w:rsidRPr="00437A43">
              <w:t>3</w:t>
            </w:r>
          </w:p>
        </w:tc>
        <w:tc>
          <w:tcPr>
            <w:tcW w:w="1675" w:type="dxa"/>
            <w:shd w:val="clear" w:color="auto" w:fill="auto"/>
            <w:vAlign w:val="center"/>
          </w:tcPr>
          <w:p w:rsidR="00437A43" w:rsidRPr="00A70B2B" w:rsidRDefault="00437A43" w:rsidP="006A2423">
            <w:pPr>
              <w:jc w:val="center"/>
              <w:rPr>
                <w:sz w:val="28"/>
                <w:szCs w:val="28"/>
              </w:rPr>
            </w:pPr>
          </w:p>
        </w:tc>
        <w:tc>
          <w:tcPr>
            <w:tcW w:w="1629" w:type="dxa"/>
            <w:shd w:val="clear" w:color="auto" w:fill="auto"/>
          </w:tcPr>
          <w:p w:rsidR="00437A43" w:rsidRPr="00A70B2B" w:rsidRDefault="00437A43" w:rsidP="006A2423">
            <w:pPr>
              <w:jc w:val="center"/>
              <w:rPr>
                <w:sz w:val="28"/>
                <w:szCs w:val="28"/>
              </w:rPr>
            </w:pPr>
          </w:p>
        </w:tc>
        <w:tc>
          <w:tcPr>
            <w:tcW w:w="1954" w:type="dxa"/>
            <w:shd w:val="clear" w:color="auto" w:fill="auto"/>
          </w:tcPr>
          <w:p w:rsidR="00437A43" w:rsidRPr="00A70B2B" w:rsidRDefault="00437A43" w:rsidP="006A2423">
            <w:pPr>
              <w:jc w:val="center"/>
              <w:rPr>
                <w:sz w:val="28"/>
                <w:szCs w:val="28"/>
              </w:rPr>
            </w:pPr>
          </w:p>
        </w:tc>
        <w:tc>
          <w:tcPr>
            <w:tcW w:w="2115" w:type="dxa"/>
            <w:shd w:val="clear" w:color="auto" w:fill="auto"/>
          </w:tcPr>
          <w:p w:rsidR="00437A43" w:rsidRPr="00A70B2B" w:rsidRDefault="00437A43" w:rsidP="006A2423">
            <w:pPr>
              <w:jc w:val="center"/>
              <w:rPr>
                <w:sz w:val="28"/>
                <w:szCs w:val="28"/>
              </w:rPr>
            </w:pPr>
          </w:p>
        </w:tc>
        <w:tc>
          <w:tcPr>
            <w:tcW w:w="2451" w:type="dxa"/>
          </w:tcPr>
          <w:p w:rsidR="00437A43" w:rsidRPr="00A70B2B" w:rsidRDefault="00437A43" w:rsidP="006A2423">
            <w:pPr>
              <w:jc w:val="center"/>
              <w:rPr>
                <w:sz w:val="28"/>
                <w:szCs w:val="28"/>
              </w:rPr>
            </w:pPr>
          </w:p>
        </w:tc>
        <w:tc>
          <w:tcPr>
            <w:tcW w:w="1995" w:type="dxa"/>
            <w:shd w:val="clear" w:color="auto" w:fill="auto"/>
          </w:tcPr>
          <w:p w:rsidR="00437A43" w:rsidRPr="00A70B2B" w:rsidRDefault="00437A43" w:rsidP="006A2423">
            <w:pPr>
              <w:jc w:val="center"/>
              <w:rPr>
                <w:sz w:val="28"/>
                <w:szCs w:val="28"/>
              </w:rPr>
            </w:pPr>
          </w:p>
        </w:tc>
        <w:tc>
          <w:tcPr>
            <w:tcW w:w="2079" w:type="dxa"/>
            <w:shd w:val="clear" w:color="auto" w:fill="auto"/>
          </w:tcPr>
          <w:p w:rsidR="00437A43" w:rsidRPr="00A70B2B" w:rsidRDefault="00437A43" w:rsidP="006A2423">
            <w:pPr>
              <w:jc w:val="center"/>
              <w:rPr>
                <w:sz w:val="28"/>
                <w:szCs w:val="28"/>
              </w:rPr>
            </w:pPr>
          </w:p>
        </w:tc>
      </w:tr>
    </w:tbl>
    <w:p w:rsidR="00437A43" w:rsidRDefault="00437A43" w:rsidP="00437A43">
      <w:pPr>
        <w:jc w:val="center"/>
        <w:rPr>
          <w:rFonts w:eastAsiaTheme="minorHAnsi"/>
          <w:b/>
          <w:color w:val="000000" w:themeColor="text1"/>
          <w:sz w:val="26"/>
          <w:szCs w:val="26"/>
        </w:rPr>
      </w:pPr>
    </w:p>
    <w:p w:rsidR="00437A43" w:rsidRDefault="00437A43" w:rsidP="00437A43">
      <w:pPr>
        <w:jc w:val="center"/>
        <w:rPr>
          <w:rFonts w:eastAsiaTheme="minorHAnsi"/>
          <w:b/>
          <w:color w:val="000000" w:themeColor="text1"/>
          <w:sz w:val="26"/>
          <w:szCs w:val="26"/>
        </w:rPr>
      </w:pPr>
    </w:p>
    <w:p w:rsidR="00437A43" w:rsidRDefault="00437A43">
      <w:pPr>
        <w:rPr>
          <w:rFonts w:eastAsiaTheme="minorHAnsi"/>
          <w:b/>
          <w:color w:val="000000" w:themeColor="text1"/>
          <w:sz w:val="26"/>
          <w:szCs w:val="26"/>
        </w:rPr>
      </w:pPr>
      <w:r>
        <w:rPr>
          <w:rFonts w:eastAsiaTheme="minorHAnsi"/>
          <w:b/>
          <w:color w:val="000000" w:themeColor="text1"/>
          <w:sz w:val="26"/>
          <w:szCs w:val="26"/>
        </w:rPr>
        <w:br w:type="page"/>
      </w:r>
    </w:p>
    <w:p w:rsidR="00437A43" w:rsidRPr="00CB46E7" w:rsidRDefault="00437A43" w:rsidP="00437A43">
      <w:pPr>
        <w:jc w:val="right"/>
        <w:rPr>
          <w:sz w:val="26"/>
          <w:szCs w:val="26"/>
        </w:rPr>
      </w:pPr>
      <w:r w:rsidRPr="00CB46E7">
        <w:rPr>
          <w:sz w:val="26"/>
          <w:szCs w:val="26"/>
        </w:rPr>
        <w:lastRenderedPageBreak/>
        <w:t xml:space="preserve">Приложение </w:t>
      </w:r>
      <w:r>
        <w:rPr>
          <w:sz w:val="26"/>
          <w:szCs w:val="26"/>
        </w:rPr>
        <w:t>3</w:t>
      </w:r>
      <w:r w:rsidRPr="00CB46E7">
        <w:rPr>
          <w:sz w:val="26"/>
          <w:szCs w:val="26"/>
        </w:rPr>
        <w:t xml:space="preserve"> </w:t>
      </w:r>
    </w:p>
    <w:p w:rsidR="00437A43" w:rsidRDefault="00437A43" w:rsidP="00437A43">
      <w:pPr>
        <w:jc w:val="right"/>
        <w:rPr>
          <w:sz w:val="26"/>
          <w:szCs w:val="26"/>
        </w:rPr>
      </w:pPr>
      <w:r w:rsidRPr="00CB46E7">
        <w:rPr>
          <w:sz w:val="26"/>
          <w:szCs w:val="26"/>
        </w:rPr>
        <w:t xml:space="preserve">к приказу от </w:t>
      </w:r>
      <w:r>
        <w:rPr>
          <w:sz w:val="26"/>
          <w:szCs w:val="26"/>
        </w:rPr>
        <w:t>26</w:t>
      </w:r>
      <w:r w:rsidRPr="00CB46E7">
        <w:rPr>
          <w:sz w:val="26"/>
          <w:szCs w:val="26"/>
        </w:rPr>
        <w:t>.</w:t>
      </w:r>
      <w:r>
        <w:rPr>
          <w:sz w:val="26"/>
          <w:szCs w:val="26"/>
        </w:rPr>
        <w:t>07</w:t>
      </w:r>
      <w:r w:rsidRPr="00CB46E7">
        <w:rPr>
          <w:sz w:val="26"/>
          <w:szCs w:val="26"/>
        </w:rPr>
        <w:t>.202</w:t>
      </w:r>
      <w:r>
        <w:rPr>
          <w:sz w:val="26"/>
          <w:szCs w:val="26"/>
        </w:rPr>
        <w:t>3</w:t>
      </w:r>
      <w:r w:rsidRPr="00CB46E7">
        <w:rPr>
          <w:sz w:val="26"/>
          <w:szCs w:val="26"/>
        </w:rPr>
        <w:t xml:space="preserve"> г. № </w:t>
      </w:r>
      <w:r>
        <w:rPr>
          <w:sz w:val="26"/>
          <w:szCs w:val="26"/>
        </w:rPr>
        <w:t>76</w:t>
      </w:r>
    </w:p>
    <w:p w:rsidR="00437A43" w:rsidRDefault="00437A43" w:rsidP="00437A43">
      <w:pPr>
        <w:pStyle w:val="Default"/>
        <w:rPr>
          <w:b/>
          <w:bCs/>
          <w:sz w:val="28"/>
          <w:szCs w:val="28"/>
        </w:rPr>
      </w:pPr>
    </w:p>
    <w:p w:rsidR="00437A43" w:rsidRDefault="00437A43" w:rsidP="00437A43">
      <w:pPr>
        <w:pStyle w:val="Default"/>
        <w:rPr>
          <w:b/>
          <w:bCs/>
          <w:sz w:val="28"/>
          <w:szCs w:val="28"/>
        </w:rPr>
      </w:pPr>
    </w:p>
    <w:p w:rsidR="00437A43" w:rsidRPr="00C21DB8" w:rsidRDefault="00437A43" w:rsidP="00437A43">
      <w:pPr>
        <w:jc w:val="center"/>
        <w:rPr>
          <w:rFonts w:eastAsiaTheme="minorHAnsi"/>
          <w:b/>
          <w:color w:val="000000" w:themeColor="text1"/>
          <w:sz w:val="26"/>
          <w:szCs w:val="26"/>
        </w:rPr>
      </w:pPr>
      <w:r w:rsidRPr="00C21DB8">
        <w:rPr>
          <w:rFonts w:eastAsiaTheme="minorHAnsi"/>
          <w:b/>
          <w:color w:val="000000" w:themeColor="text1"/>
          <w:sz w:val="26"/>
          <w:szCs w:val="26"/>
        </w:rPr>
        <w:t>Журнал</w:t>
      </w:r>
    </w:p>
    <w:p w:rsidR="00437A43" w:rsidRDefault="00437A43" w:rsidP="00437A43">
      <w:pPr>
        <w:jc w:val="center"/>
        <w:rPr>
          <w:rFonts w:eastAsiaTheme="minorHAnsi"/>
          <w:b/>
          <w:color w:val="000000" w:themeColor="text1"/>
          <w:sz w:val="26"/>
          <w:szCs w:val="26"/>
        </w:rPr>
      </w:pPr>
      <w:r w:rsidRPr="00C21DB8">
        <w:rPr>
          <w:rFonts w:eastAsiaTheme="minorHAnsi"/>
          <w:b/>
          <w:color w:val="000000" w:themeColor="text1"/>
          <w:sz w:val="26"/>
          <w:szCs w:val="26"/>
        </w:rPr>
        <w:t xml:space="preserve">учета проведения </w:t>
      </w:r>
      <w:r>
        <w:rPr>
          <w:rFonts w:eastAsiaTheme="minorHAnsi"/>
          <w:b/>
          <w:color w:val="000000" w:themeColor="text1"/>
          <w:sz w:val="26"/>
          <w:szCs w:val="26"/>
        </w:rPr>
        <w:t>обучения</w:t>
      </w:r>
      <w:r w:rsidRPr="00C21DB8">
        <w:rPr>
          <w:rFonts w:eastAsiaTheme="minorHAnsi"/>
          <w:b/>
          <w:color w:val="000000" w:themeColor="text1"/>
          <w:sz w:val="26"/>
          <w:szCs w:val="26"/>
        </w:rPr>
        <w:t xml:space="preserve"> работник</w:t>
      </w:r>
      <w:r>
        <w:rPr>
          <w:rFonts w:eastAsiaTheme="minorHAnsi"/>
          <w:b/>
          <w:color w:val="000000" w:themeColor="text1"/>
          <w:sz w:val="26"/>
          <w:szCs w:val="26"/>
        </w:rPr>
        <w:t>ов</w:t>
      </w:r>
      <w:r w:rsidRPr="00C21DB8">
        <w:rPr>
          <w:rFonts w:eastAsiaTheme="minorHAnsi"/>
          <w:b/>
          <w:color w:val="000000" w:themeColor="text1"/>
          <w:sz w:val="26"/>
          <w:szCs w:val="26"/>
        </w:rPr>
        <w:t xml:space="preserve"> </w:t>
      </w:r>
      <w:r>
        <w:rPr>
          <w:rFonts w:eastAsiaTheme="minorHAnsi"/>
          <w:b/>
          <w:color w:val="000000" w:themeColor="text1"/>
          <w:sz w:val="26"/>
          <w:szCs w:val="26"/>
        </w:rPr>
        <w:t>МАУ «Стадион «Динамо»</w:t>
      </w:r>
      <w:r w:rsidRPr="00437A43">
        <w:rPr>
          <w:rFonts w:eastAsiaTheme="minorHAnsi"/>
          <w:b/>
          <w:color w:val="000000" w:themeColor="text1"/>
          <w:sz w:val="26"/>
          <w:szCs w:val="26"/>
        </w:rPr>
        <w:t xml:space="preserve"> </w:t>
      </w:r>
    </w:p>
    <w:p w:rsidR="00437A43" w:rsidRDefault="00437A43" w:rsidP="00437A43">
      <w:pPr>
        <w:jc w:val="center"/>
        <w:rPr>
          <w:rFonts w:eastAsiaTheme="minorHAnsi"/>
          <w:b/>
          <w:color w:val="000000" w:themeColor="text1"/>
          <w:sz w:val="26"/>
          <w:szCs w:val="26"/>
        </w:rPr>
      </w:pPr>
      <w:r w:rsidRPr="00C21DB8">
        <w:rPr>
          <w:rFonts w:eastAsiaTheme="minorHAnsi"/>
          <w:b/>
          <w:color w:val="000000" w:themeColor="text1"/>
          <w:sz w:val="26"/>
          <w:szCs w:val="26"/>
        </w:rPr>
        <w:t>по вопросам профилактики и противодействия коррупции</w:t>
      </w:r>
    </w:p>
    <w:p w:rsidR="00437A43" w:rsidRDefault="00437A43" w:rsidP="00437A43">
      <w:pPr>
        <w:jc w:val="center"/>
        <w:rPr>
          <w:rFonts w:eastAsiaTheme="minorHAnsi"/>
          <w:b/>
          <w:color w:val="000000" w:themeColor="text1"/>
          <w:sz w:val="26"/>
          <w:szCs w:val="26"/>
        </w:rPr>
      </w:pPr>
    </w:p>
    <w:tbl>
      <w:tblPr>
        <w:tblW w:w="14555"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242"/>
        <w:gridCol w:w="3016"/>
        <w:gridCol w:w="2115"/>
        <w:gridCol w:w="2451"/>
        <w:gridCol w:w="1995"/>
        <w:gridCol w:w="2079"/>
      </w:tblGrid>
      <w:tr w:rsidR="00437A43" w:rsidRPr="00B02E8B" w:rsidTr="00437A43">
        <w:trPr>
          <w:trHeight w:val="383"/>
          <w:jc w:val="center"/>
        </w:trPr>
        <w:tc>
          <w:tcPr>
            <w:tcW w:w="657" w:type="dxa"/>
            <w:vMerge w:val="restart"/>
            <w:vAlign w:val="center"/>
          </w:tcPr>
          <w:p w:rsidR="00437A43" w:rsidRPr="00F77E0B" w:rsidRDefault="00437A43" w:rsidP="006A2423">
            <w:pPr>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242" w:type="dxa"/>
            <w:vMerge w:val="restart"/>
            <w:shd w:val="clear" w:color="auto" w:fill="auto"/>
            <w:vAlign w:val="center"/>
          </w:tcPr>
          <w:p w:rsidR="00437A43" w:rsidRPr="00F77E0B" w:rsidRDefault="00437A43" w:rsidP="006A2423">
            <w:pPr>
              <w:jc w:val="center"/>
              <w:rPr>
                <w:sz w:val="22"/>
                <w:szCs w:val="22"/>
              </w:rPr>
            </w:pPr>
            <w:r>
              <w:rPr>
                <w:sz w:val="22"/>
                <w:szCs w:val="22"/>
              </w:rPr>
              <w:t>Дата</w:t>
            </w:r>
          </w:p>
        </w:tc>
        <w:tc>
          <w:tcPr>
            <w:tcW w:w="3016" w:type="dxa"/>
            <w:vMerge w:val="restart"/>
            <w:shd w:val="clear" w:color="auto" w:fill="auto"/>
            <w:vAlign w:val="center"/>
          </w:tcPr>
          <w:p w:rsidR="00437A43" w:rsidRDefault="00437A43" w:rsidP="00437A43">
            <w:pPr>
              <w:jc w:val="center"/>
              <w:rPr>
                <w:sz w:val="22"/>
                <w:szCs w:val="22"/>
              </w:rPr>
            </w:pPr>
            <w:r>
              <w:rPr>
                <w:sz w:val="22"/>
                <w:szCs w:val="22"/>
              </w:rPr>
              <w:t xml:space="preserve">ФИО </w:t>
            </w:r>
          </w:p>
          <w:p w:rsidR="00437A43" w:rsidRPr="00F77E0B" w:rsidRDefault="00437A43" w:rsidP="00437A43">
            <w:pPr>
              <w:jc w:val="center"/>
              <w:rPr>
                <w:sz w:val="22"/>
                <w:szCs w:val="22"/>
              </w:rPr>
            </w:pPr>
            <w:r>
              <w:rPr>
                <w:sz w:val="22"/>
                <w:szCs w:val="22"/>
              </w:rPr>
              <w:t>обучаемого лица</w:t>
            </w:r>
          </w:p>
        </w:tc>
        <w:tc>
          <w:tcPr>
            <w:tcW w:w="2115" w:type="dxa"/>
            <w:vMerge w:val="restart"/>
            <w:shd w:val="clear" w:color="auto" w:fill="auto"/>
            <w:vAlign w:val="center"/>
          </w:tcPr>
          <w:p w:rsidR="00437A43" w:rsidRPr="00F77E0B" w:rsidRDefault="00437A43" w:rsidP="006A2423">
            <w:pPr>
              <w:jc w:val="center"/>
              <w:rPr>
                <w:sz w:val="22"/>
                <w:szCs w:val="22"/>
              </w:rPr>
            </w:pPr>
            <w:r>
              <w:rPr>
                <w:sz w:val="22"/>
                <w:szCs w:val="22"/>
              </w:rPr>
              <w:t>Должность обучаемого лица</w:t>
            </w:r>
          </w:p>
        </w:tc>
        <w:tc>
          <w:tcPr>
            <w:tcW w:w="2451" w:type="dxa"/>
            <w:vMerge w:val="restart"/>
            <w:vAlign w:val="center"/>
          </w:tcPr>
          <w:p w:rsidR="00437A43" w:rsidRDefault="00437A43" w:rsidP="00437A43">
            <w:pPr>
              <w:jc w:val="center"/>
              <w:rPr>
                <w:sz w:val="22"/>
                <w:szCs w:val="22"/>
              </w:rPr>
            </w:pPr>
            <w:r>
              <w:rPr>
                <w:sz w:val="22"/>
                <w:szCs w:val="22"/>
              </w:rPr>
              <w:t>ФИО, должность обучающего лица</w:t>
            </w:r>
          </w:p>
        </w:tc>
        <w:tc>
          <w:tcPr>
            <w:tcW w:w="4074" w:type="dxa"/>
            <w:gridSpan w:val="2"/>
            <w:shd w:val="clear" w:color="auto" w:fill="auto"/>
            <w:vAlign w:val="center"/>
          </w:tcPr>
          <w:p w:rsidR="00437A43" w:rsidRPr="00F77E0B" w:rsidRDefault="00437A43" w:rsidP="006A2423">
            <w:pPr>
              <w:jc w:val="center"/>
              <w:rPr>
                <w:sz w:val="22"/>
                <w:szCs w:val="22"/>
              </w:rPr>
            </w:pPr>
            <w:r>
              <w:rPr>
                <w:sz w:val="22"/>
                <w:szCs w:val="22"/>
              </w:rPr>
              <w:t>Подпись</w:t>
            </w:r>
          </w:p>
        </w:tc>
      </w:tr>
      <w:tr w:rsidR="00437A43" w:rsidRPr="00B02E8B" w:rsidTr="00437A43">
        <w:trPr>
          <w:trHeight w:val="417"/>
          <w:jc w:val="center"/>
        </w:trPr>
        <w:tc>
          <w:tcPr>
            <w:tcW w:w="657" w:type="dxa"/>
            <w:vMerge/>
          </w:tcPr>
          <w:p w:rsidR="00437A43" w:rsidRPr="00F77E0B" w:rsidRDefault="00437A43" w:rsidP="006A2423">
            <w:pPr>
              <w:jc w:val="center"/>
              <w:rPr>
                <w:sz w:val="22"/>
                <w:szCs w:val="22"/>
              </w:rPr>
            </w:pPr>
          </w:p>
        </w:tc>
        <w:tc>
          <w:tcPr>
            <w:tcW w:w="2242" w:type="dxa"/>
            <w:vMerge/>
            <w:shd w:val="clear" w:color="auto" w:fill="auto"/>
            <w:vAlign w:val="center"/>
          </w:tcPr>
          <w:p w:rsidR="00437A43" w:rsidRPr="00F77E0B" w:rsidRDefault="00437A43" w:rsidP="006A2423">
            <w:pPr>
              <w:jc w:val="center"/>
              <w:rPr>
                <w:sz w:val="22"/>
                <w:szCs w:val="22"/>
              </w:rPr>
            </w:pPr>
          </w:p>
        </w:tc>
        <w:tc>
          <w:tcPr>
            <w:tcW w:w="3016" w:type="dxa"/>
            <w:vMerge/>
            <w:shd w:val="clear" w:color="auto" w:fill="auto"/>
            <w:vAlign w:val="center"/>
          </w:tcPr>
          <w:p w:rsidR="00437A43" w:rsidRPr="00F77E0B" w:rsidRDefault="00437A43" w:rsidP="006A2423">
            <w:pPr>
              <w:jc w:val="center"/>
              <w:rPr>
                <w:sz w:val="22"/>
                <w:szCs w:val="22"/>
              </w:rPr>
            </w:pPr>
          </w:p>
        </w:tc>
        <w:tc>
          <w:tcPr>
            <w:tcW w:w="2115" w:type="dxa"/>
            <w:vMerge/>
            <w:shd w:val="clear" w:color="auto" w:fill="auto"/>
            <w:vAlign w:val="center"/>
          </w:tcPr>
          <w:p w:rsidR="00437A43" w:rsidRPr="00F77E0B" w:rsidRDefault="00437A43" w:rsidP="006A2423">
            <w:pPr>
              <w:jc w:val="center"/>
              <w:rPr>
                <w:sz w:val="22"/>
                <w:szCs w:val="22"/>
              </w:rPr>
            </w:pPr>
          </w:p>
        </w:tc>
        <w:tc>
          <w:tcPr>
            <w:tcW w:w="2451" w:type="dxa"/>
            <w:vMerge/>
          </w:tcPr>
          <w:p w:rsidR="00437A43" w:rsidRDefault="00437A43" w:rsidP="006A2423">
            <w:pPr>
              <w:jc w:val="center"/>
              <w:rPr>
                <w:sz w:val="22"/>
                <w:szCs w:val="22"/>
              </w:rPr>
            </w:pPr>
          </w:p>
        </w:tc>
        <w:tc>
          <w:tcPr>
            <w:tcW w:w="1995" w:type="dxa"/>
            <w:shd w:val="clear" w:color="auto" w:fill="auto"/>
            <w:vAlign w:val="center"/>
          </w:tcPr>
          <w:p w:rsidR="00437A43" w:rsidRPr="00F77E0B" w:rsidRDefault="00437A43" w:rsidP="006A2423">
            <w:pPr>
              <w:jc w:val="center"/>
              <w:rPr>
                <w:sz w:val="22"/>
                <w:szCs w:val="22"/>
              </w:rPr>
            </w:pPr>
            <w:r>
              <w:rPr>
                <w:sz w:val="22"/>
                <w:szCs w:val="22"/>
              </w:rPr>
              <w:t>Обучаемого</w:t>
            </w:r>
          </w:p>
        </w:tc>
        <w:tc>
          <w:tcPr>
            <w:tcW w:w="2079" w:type="dxa"/>
            <w:shd w:val="clear" w:color="auto" w:fill="auto"/>
            <w:vAlign w:val="center"/>
          </w:tcPr>
          <w:p w:rsidR="00437A43" w:rsidRPr="00F77E0B" w:rsidRDefault="00437A43" w:rsidP="006A2423">
            <w:pPr>
              <w:jc w:val="center"/>
              <w:rPr>
                <w:sz w:val="22"/>
                <w:szCs w:val="22"/>
              </w:rPr>
            </w:pPr>
            <w:r>
              <w:rPr>
                <w:sz w:val="22"/>
                <w:szCs w:val="22"/>
              </w:rPr>
              <w:t>Обучающего</w:t>
            </w:r>
          </w:p>
        </w:tc>
      </w:tr>
      <w:tr w:rsidR="00437A43" w:rsidRPr="00A70B2B" w:rsidTr="00437A43">
        <w:trPr>
          <w:jc w:val="center"/>
        </w:trPr>
        <w:tc>
          <w:tcPr>
            <w:tcW w:w="657" w:type="dxa"/>
            <w:vAlign w:val="center"/>
          </w:tcPr>
          <w:p w:rsidR="00437A43" w:rsidRPr="00437A43" w:rsidRDefault="00437A43" w:rsidP="006A2423">
            <w:pPr>
              <w:jc w:val="center"/>
            </w:pPr>
            <w:r w:rsidRPr="00437A43">
              <w:t>1</w:t>
            </w:r>
          </w:p>
        </w:tc>
        <w:tc>
          <w:tcPr>
            <w:tcW w:w="2242" w:type="dxa"/>
            <w:shd w:val="clear" w:color="auto" w:fill="auto"/>
            <w:vAlign w:val="center"/>
          </w:tcPr>
          <w:p w:rsidR="00437A43" w:rsidRPr="00A70B2B" w:rsidRDefault="00437A43" w:rsidP="006A2423">
            <w:pPr>
              <w:jc w:val="center"/>
              <w:rPr>
                <w:sz w:val="28"/>
                <w:szCs w:val="28"/>
              </w:rPr>
            </w:pPr>
          </w:p>
        </w:tc>
        <w:tc>
          <w:tcPr>
            <w:tcW w:w="3016" w:type="dxa"/>
            <w:shd w:val="clear" w:color="auto" w:fill="auto"/>
          </w:tcPr>
          <w:p w:rsidR="00437A43" w:rsidRPr="00A70B2B" w:rsidRDefault="00437A43" w:rsidP="006A2423">
            <w:pPr>
              <w:jc w:val="center"/>
              <w:rPr>
                <w:sz w:val="28"/>
                <w:szCs w:val="28"/>
              </w:rPr>
            </w:pPr>
          </w:p>
        </w:tc>
        <w:tc>
          <w:tcPr>
            <w:tcW w:w="2115" w:type="dxa"/>
            <w:shd w:val="clear" w:color="auto" w:fill="auto"/>
          </w:tcPr>
          <w:p w:rsidR="00437A43" w:rsidRPr="00A70B2B" w:rsidRDefault="00437A43" w:rsidP="006A2423">
            <w:pPr>
              <w:jc w:val="center"/>
              <w:rPr>
                <w:sz w:val="28"/>
                <w:szCs w:val="28"/>
              </w:rPr>
            </w:pPr>
          </w:p>
        </w:tc>
        <w:tc>
          <w:tcPr>
            <w:tcW w:w="2451" w:type="dxa"/>
          </w:tcPr>
          <w:p w:rsidR="00437A43" w:rsidRPr="00A70B2B" w:rsidRDefault="00437A43" w:rsidP="006A2423">
            <w:pPr>
              <w:jc w:val="center"/>
              <w:rPr>
                <w:sz w:val="28"/>
                <w:szCs w:val="28"/>
              </w:rPr>
            </w:pPr>
          </w:p>
        </w:tc>
        <w:tc>
          <w:tcPr>
            <w:tcW w:w="1995" w:type="dxa"/>
            <w:shd w:val="clear" w:color="auto" w:fill="auto"/>
          </w:tcPr>
          <w:p w:rsidR="00437A43" w:rsidRPr="00A70B2B" w:rsidRDefault="00437A43" w:rsidP="006A2423">
            <w:pPr>
              <w:jc w:val="center"/>
              <w:rPr>
                <w:sz w:val="28"/>
                <w:szCs w:val="28"/>
              </w:rPr>
            </w:pPr>
          </w:p>
        </w:tc>
        <w:tc>
          <w:tcPr>
            <w:tcW w:w="2079" w:type="dxa"/>
            <w:shd w:val="clear" w:color="auto" w:fill="auto"/>
          </w:tcPr>
          <w:p w:rsidR="00437A43" w:rsidRPr="00A70B2B" w:rsidRDefault="00437A43" w:rsidP="006A2423">
            <w:pPr>
              <w:jc w:val="center"/>
              <w:rPr>
                <w:sz w:val="28"/>
                <w:szCs w:val="28"/>
              </w:rPr>
            </w:pPr>
          </w:p>
        </w:tc>
      </w:tr>
      <w:tr w:rsidR="00437A43" w:rsidRPr="00A70B2B" w:rsidTr="00437A43">
        <w:trPr>
          <w:jc w:val="center"/>
        </w:trPr>
        <w:tc>
          <w:tcPr>
            <w:tcW w:w="657" w:type="dxa"/>
            <w:vAlign w:val="center"/>
          </w:tcPr>
          <w:p w:rsidR="00437A43" w:rsidRPr="00437A43" w:rsidRDefault="00437A43" w:rsidP="006A2423">
            <w:pPr>
              <w:jc w:val="center"/>
            </w:pPr>
            <w:r w:rsidRPr="00437A43">
              <w:t>2</w:t>
            </w:r>
          </w:p>
        </w:tc>
        <w:tc>
          <w:tcPr>
            <w:tcW w:w="2242" w:type="dxa"/>
            <w:shd w:val="clear" w:color="auto" w:fill="auto"/>
            <w:vAlign w:val="center"/>
          </w:tcPr>
          <w:p w:rsidR="00437A43" w:rsidRPr="00A70B2B" w:rsidRDefault="00437A43" w:rsidP="006A2423">
            <w:pPr>
              <w:jc w:val="center"/>
              <w:rPr>
                <w:sz w:val="28"/>
                <w:szCs w:val="28"/>
              </w:rPr>
            </w:pPr>
          </w:p>
        </w:tc>
        <w:tc>
          <w:tcPr>
            <w:tcW w:w="3016" w:type="dxa"/>
            <w:shd w:val="clear" w:color="auto" w:fill="auto"/>
          </w:tcPr>
          <w:p w:rsidR="00437A43" w:rsidRPr="00A70B2B" w:rsidRDefault="00437A43" w:rsidP="006A2423">
            <w:pPr>
              <w:jc w:val="center"/>
              <w:rPr>
                <w:sz w:val="28"/>
                <w:szCs w:val="28"/>
              </w:rPr>
            </w:pPr>
          </w:p>
        </w:tc>
        <w:tc>
          <w:tcPr>
            <w:tcW w:w="2115" w:type="dxa"/>
            <w:shd w:val="clear" w:color="auto" w:fill="auto"/>
          </w:tcPr>
          <w:p w:rsidR="00437A43" w:rsidRPr="00A70B2B" w:rsidRDefault="00437A43" w:rsidP="006A2423">
            <w:pPr>
              <w:jc w:val="center"/>
              <w:rPr>
                <w:sz w:val="28"/>
                <w:szCs w:val="28"/>
              </w:rPr>
            </w:pPr>
          </w:p>
        </w:tc>
        <w:tc>
          <w:tcPr>
            <w:tcW w:w="2451" w:type="dxa"/>
          </w:tcPr>
          <w:p w:rsidR="00437A43" w:rsidRPr="00A70B2B" w:rsidRDefault="00437A43" w:rsidP="006A2423">
            <w:pPr>
              <w:jc w:val="center"/>
              <w:rPr>
                <w:sz w:val="28"/>
                <w:szCs w:val="28"/>
              </w:rPr>
            </w:pPr>
          </w:p>
        </w:tc>
        <w:tc>
          <w:tcPr>
            <w:tcW w:w="1995" w:type="dxa"/>
            <w:shd w:val="clear" w:color="auto" w:fill="auto"/>
          </w:tcPr>
          <w:p w:rsidR="00437A43" w:rsidRPr="00A70B2B" w:rsidRDefault="00437A43" w:rsidP="006A2423">
            <w:pPr>
              <w:jc w:val="center"/>
              <w:rPr>
                <w:sz w:val="28"/>
                <w:szCs w:val="28"/>
              </w:rPr>
            </w:pPr>
          </w:p>
        </w:tc>
        <w:tc>
          <w:tcPr>
            <w:tcW w:w="2079" w:type="dxa"/>
            <w:shd w:val="clear" w:color="auto" w:fill="auto"/>
          </w:tcPr>
          <w:p w:rsidR="00437A43" w:rsidRPr="00A70B2B" w:rsidRDefault="00437A43" w:rsidP="006A2423">
            <w:pPr>
              <w:jc w:val="center"/>
              <w:rPr>
                <w:sz w:val="28"/>
                <w:szCs w:val="28"/>
              </w:rPr>
            </w:pPr>
          </w:p>
        </w:tc>
      </w:tr>
      <w:tr w:rsidR="00437A43" w:rsidRPr="00A70B2B" w:rsidTr="00437A43">
        <w:trPr>
          <w:jc w:val="center"/>
        </w:trPr>
        <w:tc>
          <w:tcPr>
            <w:tcW w:w="657" w:type="dxa"/>
            <w:vAlign w:val="center"/>
          </w:tcPr>
          <w:p w:rsidR="00437A43" w:rsidRPr="00437A43" w:rsidRDefault="00437A43" w:rsidP="006A2423">
            <w:pPr>
              <w:jc w:val="center"/>
            </w:pPr>
            <w:r w:rsidRPr="00437A43">
              <w:t>3</w:t>
            </w:r>
          </w:p>
        </w:tc>
        <w:tc>
          <w:tcPr>
            <w:tcW w:w="2242" w:type="dxa"/>
            <w:shd w:val="clear" w:color="auto" w:fill="auto"/>
            <w:vAlign w:val="center"/>
          </w:tcPr>
          <w:p w:rsidR="00437A43" w:rsidRPr="00A70B2B" w:rsidRDefault="00437A43" w:rsidP="006A2423">
            <w:pPr>
              <w:jc w:val="center"/>
              <w:rPr>
                <w:sz w:val="28"/>
                <w:szCs w:val="28"/>
              </w:rPr>
            </w:pPr>
          </w:p>
        </w:tc>
        <w:tc>
          <w:tcPr>
            <w:tcW w:w="3016" w:type="dxa"/>
            <w:shd w:val="clear" w:color="auto" w:fill="auto"/>
          </w:tcPr>
          <w:p w:rsidR="00437A43" w:rsidRPr="00A70B2B" w:rsidRDefault="00437A43" w:rsidP="006A2423">
            <w:pPr>
              <w:jc w:val="center"/>
              <w:rPr>
                <w:sz w:val="28"/>
                <w:szCs w:val="28"/>
              </w:rPr>
            </w:pPr>
          </w:p>
        </w:tc>
        <w:tc>
          <w:tcPr>
            <w:tcW w:w="2115" w:type="dxa"/>
            <w:shd w:val="clear" w:color="auto" w:fill="auto"/>
          </w:tcPr>
          <w:p w:rsidR="00437A43" w:rsidRPr="00A70B2B" w:rsidRDefault="00437A43" w:rsidP="006A2423">
            <w:pPr>
              <w:jc w:val="center"/>
              <w:rPr>
                <w:sz w:val="28"/>
                <w:szCs w:val="28"/>
              </w:rPr>
            </w:pPr>
          </w:p>
        </w:tc>
        <w:tc>
          <w:tcPr>
            <w:tcW w:w="2451" w:type="dxa"/>
          </w:tcPr>
          <w:p w:rsidR="00437A43" w:rsidRPr="00A70B2B" w:rsidRDefault="00437A43" w:rsidP="006A2423">
            <w:pPr>
              <w:jc w:val="center"/>
              <w:rPr>
                <w:sz w:val="28"/>
                <w:szCs w:val="28"/>
              </w:rPr>
            </w:pPr>
          </w:p>
        </w:tc>
        <w:tc>
          <w:tcPr>
            <w:tcW w:w="1995" w:type="dxa"/>
            <w:shd w:val="clear" w:color="auto" w:fill="auto"/>
          </w:tcPr>
          <w:p w:rsidR="00437A43" w:rsidRPr="00A70B2B" w:rsidRDefault="00437A43" w:rsidP="006A2423">
            <w:pPr>
              <w:jc w:val="center"/>
              <w:rPr>
                <w:sz w:val="28"/>
                <w:szCs w:val="28"/>
              </w:rPr>
            </w:pPr>
          </w:p>
        </w:tc>
        <w:tc>
          <w:tcPr>
            <w:tcW w:w="2079" w:type="dxa"/>
            <w:shd w:val="clear" w:color="auto" w:fill="auto"/>
          </w:tcPr>
          <w:p w:rsidR="00437A43" w:rsidRPr="00A70B2B" w:rsidRDefault="00437A43" w:rsidP="006A2423">
            <w:pPr>
              <w:jc w:val="center"/>
              <w:rPr>
                <w:sz w:val="28"/>
                <w:szCs w:val="28"/>
              </w:rPr>
            </w:pPr>
          </w:p>
        </w:tc>
      </w:tr>
    </w:tbl>
    <w:p w:rsidR="00437A43" w:rsidRDefault="00437A43" w:rsidP="00437A43">
      <w:pPr>
        <w:jc w:val="center"/>
        <w:rPr>
          <w:rFonts w:eastAsiaTheme="minorHAnsi"/>
          <w:b/>
          <w:color w:val="000000" w:themeColor="text1"/>
          <w:sz w:val="26"/>
          <w:szCs w:val="26"/>
        </w:rPr>
      </w:pPr>
    </w:p>
    <w:p w:rsidR="00437A43" w:rsidRDefault="00437A43">
      <w:pPr>
        <w:rPr>
          <w:rFonts w:eastAsiaTheme="minorHAnsi"/>
          <w:b/>
          <w:color w:val="000000" w:themeColor="text1"/>
          <w:sz w:val="26"/>
          <w:szCs w:val="26"/>
        </w:rPr>
      </w:pPr>
      <w:r>
        <w:rPr>
          <w:rFonts w:eastAsiaTheme="minorHAnsi"/>
          <w:b/>
          <w:color w:val="000000" w:themeColor="text1"/>
          <w:sz w:val="26"/>
          <w:szCs w:val="26"/>
        </w:rPr>
        <w:br w:type="page"/>
      </w:r>
    </w:p>
    <w:p w:rsidR="00437A43" w:rsidRPr="00CB46E7" w:rsidRDefault="00437A43" w:rsidP="00437A43">
      <w:pPr>
        <w:jc w:val="right"/>
        <w:rPr>
          <w:sz w:val="26"/>
          <w:szCs w:val="26"/>
        </w:rPr>
      </w:pPr>
      <w:r w:rsidRPr="00CB46E7">
        <w:rPr>
          <w:sz w:val="26"/>
          <w:szCs w:val="26"/>
        </w:rPr>
        <w:lastRenderedPageBreak/>
        <w:t xml:space="preserve">Приложение </w:t>
      </w:r>
      <w:r>
        <w:rPr>
          <w:sz w:val="26"/>
          <w:szCs w:val="26"/>
        </w:rPr>
        <w:t>43</w:t>
      </w:r>
      <w:r w:rsidRPr="00CB46E7">
        <w:rPr>
          <w:sz w:val="26"/>
          <w:szCs w:val="26"/>
        </w:rPr>
        <w:t xml:space="preserve"> </w:t>
      </w:r>
    </w:p>
    <w:p w:rsidR="00437A43" w:rsidRDefault="00437A43" w:rsidP="00437A43">
      <w:pPr>
        <w:jc w:val="right"/>
        <w:rPr>
          <w:sz w:val="26"/>
          <w:szCs w:val="26"/>
        </w:rPr>
      </w:pPr>
      <w:r w:rsidRPr="00CB46E7">
        <w:rPr>
          <w:sz w:val="26"/>
          <w:szCs w:val="26"/>
        </w:rPr>
        <w:t xml:space="preserve">к приказу от </w:t>
      </w:r>
      <w:r>
        <w:rPr>
          <w:sz w:val="26"/>
          <w:szCs w:val="26"/>
        </w:rPr>
        <w:t>26</w:t>
      </w:r>
      <w:r w:rsidRPr="00CB46E7">
        <w:rPr>
          <w:sz w:val="26"/>
          <w:szCs w:val="26"/>
        </w:rPr>
        <w:t>.</w:t>
      </w:r>
      <w:r>
        <w:rPr>
          <w:sz w:val="26"/>
          <w:szCs w:val="26"/>
        </w:rPr>
        <w:t>07</w:t>
      </w:r>
      <w:r w:rsidRPr="00CB46E7">
        <w:rPr>
          <w:sz w:val="26"/>
          <w:szCs w:val="26"/>
        </w:rPr>
        <w:t>.202</w:t>
      </w:r>
      <w:r>
        <w:rPr>
          <w:sz w:val="26"/>
          <w:szCs w:val="26"/>
        </w:rPr>
        <w:t>3</w:t>
      </w:r>
      <w:r w:rsidRPr="00CB46E7">
        <w:rPr>
          <w:sz w:val="26"/>
          <w:szCs w:val="26"/>
        </w:rPr>
        <w:t xml:space="preserve"> г. № </w:t>
      </w:r>
      <w:r>
        <w:rPr>
          <w:sz w:val="26"/>
          <w:szCs w:val="26"/>
        </w:rPr>
        <w:t>76</w:t>
      </w:r>
    </w:p>
    <w:p w:rsidR="00437A43" w:rsidRDefault="00437A43" w:rsidP="00437A43">
      <w:pPr>
        <w:jc w:val="center"/>
        <w:rPr>
          <w:rFonts w:eastAsiaTheme="minorHAnsi"/>
          <w:b/>
          <w:color w:val="000000" w:themeColor="text1"/>
          <w:sz w:val="26"/>
          <w:szCs w:val="26"/>
        </w:rPr>
      </w:pPr>
    </w:p>
    <w:p w:rsidR="00437A43" w:rsidRDefault="00437A43" w:rsidP="00437A43">
      <w:pPr>
        <w:jc w:val="center"/>
        <w:rPr>
          <w:rFonts w:eastAsiaTheme="minorHAnsi"/>
          <w:b/>
          <w:color w:val="000000" w:themeColor="text1"/>
          <w:sz w:val="26"/>
          <w:szCs w:val="26"/>
        </w:rPr>
      </w:pPr>
    </w:p>
    <w:p w:rsidR="00437A43" w:rsidRPr="00C21DB8" w:rsidRDefault="00437A43" w:rsidP="00437A43">
      <w:pPr>
        <w:jc w:val="center"/>
        <w:rPr>
          <w:rFonts w:eastAsiaTheme="minorHAnsi"/>
          <w:b/>
          <w:color w:val="000000" w:themeColor="text1"/>
          <w:sz w:val="26"/>
          <w:szCs w:val="26"/>
        </w:rPr>
      </w:pPr>
      <w:r w:rsidRPr="00C21DB8">
        <w:rPr>
          <w:rFonts w:eastAsiaTheme="minorHAnsi"/>
          <w:b/>
          <w:color w:val="000000" w:themeColor="text1"/>
          <w:sz w:val="26"/>
          <w:szCs w:val="26"/>
        </w:rPr>
        <w:t>Журнал</w:t>
      </w:r>
    </w:p>
    <w:p w:rsidR="00437A43" w:rsidRDefault="00437A43" w:rsidP="00437A43">
      <w:pPr>
        <w:jc w:val="center"/>
        <w:rPr>
          <w:rFonts w:eastAsiaTheme="minorHAnsi"/>
          <w:b/>
          <w:color w:val="000000" w:themeColor="text1"/>
          <w:sz w:val="26"/>
          <w:szCs w:val="26"/>
        </w:rPr>
      </w:pPr>
      <w:r w:rsidRPr="00437A43">
        <w:rPr>
          <w:rFonts w:eastAsiaTheme="minorHAnsi"/>
          <w:b/>
          <w:color w:val="000000" w:themeColor="text1"/>
          <w:sz w:val="26"/>
          <w:szCs w:val="26"/>
        </w:rPr>
        <w:t xml:space="preserve">учета проведения обучающих мероприятий по вопросам профилактики и противодействия коррупции </w:t>
      </w:r>
    </w:p>
    <w:p w:rsidR="00437A43" w:rsidRDefault="00437A43" w:rsidP="00437A43">
      <w:pPr>
        <w:jc w:val="center"/>
        <w:rPr>
          <w:rFonts w:eastAsiaTheme="minorHAnsi"/>
          <w:b/>
          <w:color w:val="000000" w:themeColor="text1"/>
          <w:sz w:val="26"/>
          <w:szCs w:val="26"/>
        </w:rPr>
      </w:pPr>
      <w:r w:rsidRPr="00437A43">
        <w:rPr>
          <w:rFonts w:eastAsiaTheme="minorHAnsi"/>
          <w:b/>
          <w:color w:val="000000" w:themeColor="text1"/>
          <w:sz w:val="26"/>
          <w:szCs w:val="26"/>
        </w:rPr>
        <w:t xml:space="preserve">с работниками </w:t>
      </w:r>
      <w:r>
        <w:rPr>
          <w:rFonts w:eastAsiaTheme="minorHAnsi"/>
          <w:b/>
          <w:color w:val="000000" w:themeColor="text1"/>
          <w:sz w:val="26"/>
          <w:szCs w:val="26"/>
        </w:rPr>
        <w:t>МАУ «Стадион «Динамо»</w:t>
      </w:r>
    </w:p>
    <w:p w:rsidR="00437A43" w:rsidRDefault="00437A43" w:rsidP="00437A43">
      <w:pPr>
        <w:jc w:val="center"/>
        <w:rPr>
          <w:rFonts w:eastAsiaTheme="minorHAnsi"/>
          <w:b/>
          <w:color w:val="000000" w:themeColor="text1"/>
          <w:sz w:val="26"/>
          <w:szCs w:val="26"/>
        </w:rPr>
      </w:pPr>
    </w:p>
    <w:tbl>
      <w:tblPr>
        <w:tblW w:w="14756" w:type="dxa"/>
        <w:jc w:val="center"/>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2242"/>
        <w:gridCol w:w="3016"/>
        <w:gridCol w:w="2115"/>
        <w:gridCol w:w="3448"/>
        <w:gridCol w:w="3278"/>
      </w:tblGrid>
      <w:tr w:rsidR="00EE378E" w:rsidRPr="00B02E8B" w:rsidTr="009450D4">
        <w:trPr>
          <w:trHeight w:val="1276"/>
          <w:jc w:val="center"/>
        </w:trPr>
        <w:tc>
          <w:tcPr>
            <w:tcW w:w="657" w:type="dxa"/>
            <w:vAlign w:val="center"/>
          </w:tcPr>
          <w:p w:rsidR="00EE378E" w:rsidRPr="00F77E0B" w:rsidRDefault="00EE378E" w:rsidP="006A2423">
            <w:pPr>
              <w:jc w:val="center"/>
              <w:rPr>
                <w:sz w:val="22"/>
                <w:szCs w:val="22"/>
              </w:rPr>
            </w:pPr>
            <w:r>
              <w:rPr>
                <w:sz w:val="22"/>
                <w:szCs w:val="22"/>
              </w:rPr>
              <w:t xml:space="preserve">№ </w:t>
            </w:r>
            <w:proofErr w:type="gramStart"/>
            <w:r>
              <w:rPr>
                <w:sz w:val="22"/>
                <w:szCs w:val="22"/>
              </w:rPr>
              <w:t>п</w:t>
            </w:r>
            <w:proofErr w:type="gramEnd"/>
            <w:r>
              <w:rPr>
                <w:sz w:val="22"/>
                <w:szCs w:val="22"/>
              </w:rPr>
              <w:t>/п</w:t>
            </w:r>
          </w:p>
        </w:tc>
        <w:tc>
          <w:tcPr>
            <w:tcW w:w="2242" w:type="dxa"/>
            <w:shd w:val="clear" w:color="auto" w:fill="auto"/>
            <w:vAlign w:val="center"/>
          </w:tcPr>
          <w:p w:rsidR="00EE378E" w:rsidRPr="00F77E0B" w:rsidRDefault="00EE378E" w:rsidP="006A2423">
            <w:pPr>
              <w:jc w:val="center"/>
              <w:rPr>
                <w:sz w:val="22"/>
                <w:szCs w:val="22"/>
              </w:rPr>
            </w:pPr>
            <w:r>
              <w:rPr>
                <w:sz w:val="22"/>
                <w:szCs w:val="22"/>
              </w:rPr>
              <w:t>Дата проведения мероприятия</w:t>
            </w:r>
          </w:p>
        </w:tc>
        <w:tc>
          <w:tcPr>
            <w:tcW w:w="3016" w:type="dxa"/>
            <w:shd w:val="clear" w:color="auto" w:fill="auto"/>
            <w:vAlign w:val="center"/>
          </w:tcPr>
          <w:p w:rsidR="00EE378E" w:rsidRPr="00F77E0B" w:rsidRDefault="00EE378E" w:rsidP="006A2423">
            <w:pPr>
              <w:jc w:val="center"/>
              <w:rPr>
                <w:sz w:val="22"/>
                <w:szCs w:val="22"/>
              </w:rPr>
            </w:pPr>
            <w:r>
              <w:rPr>
                <w:sz w:val="22"/>
                <w:szCs w:val="22"/>
              </w:rPr>
              <w:t>Тема мероприятия</w:t>
            </w:r>
          </w:p>
        </w:tc>
        <w:tc>
          <w:tcPr>
            <w:tcW w:w="2115" w:type="dxa"/>
            <w:shd w:val="clear" w:color="auto" w:fill="auto"/>
            <w:vAlign w:val="center"/>
          </w:tcPr>
          <w:p w:rsidR="00EE378E" w:rsidRPr="00F77E0B" w:rsidRDefault="00EE378E" w:rsidP="009450D4">
            <w:pPr>
              <w:jc w:val="center"/>
              <w:rPr>
                <w:sz w:val="22"/>
                <w:szCs w:val="22"/>
              </w:rPr>
            </w:pPr>
            <w:r w:rsidRPr="00437A43">
              <w:rPr>
                <w:sz w:val="22"/>
                <w:szCs w:val="22"/>
              </w:rPr>
              <w:t xml:space="preserve">Категория слушателей и структурное подразделение </w:t>
            </w:r>
          </w:p>
        </w:tc>
        <w:tc>
          <w:tcPr>
            <w:tcW w:w="3448" w:type="dxa"/>
            <w:vAlign w:val="center"/>
          </w:tcPr>
          <w:p w:rsidR="00EE378E" w:rsidRDefault="00EE378E" w:rsidP="009450D4">
            <w:pPr>
              <w:jc w:val="center"/>
              <w:rPr>
                <w:sz w:val="22"/>
                <w:szCs w:val="22"/>
              </w:rPr>
            </w:pPr>
            <w:r w:rsidRPr="00437A43">
              <w:rPr>
                <w:sz w:val="22"/>
                <w:szCs w:val="22"/>
              </w:rPr>
              <w:t xml:space="preserve">Фамилия, имя, отчество, должность приглашенного лица, наименование организации, подпись </w:t>
            </w:r>
          </w:p>
        </w:tc>
        <w:tc>
          <w:tcPr>
            <w:tcW w:w="3278" w:type="dxa"/>
            <w:vAlign w:val="center"/>
          </w:tcPr>
          <w:p w:rsidR="00EE378E" w:rsidRPr="00437A43" w:rsidRDefault="00EE378E" w:rsidP="00EE378E">
            <w:pPr>
              <w:jc w:val="center"/>
              <w:rPr>
                <w:sz w:val="22"/>
                <w:szCs w:val="22"/>
              </w:rPr>
            </w:pPr>
            <w:r w:rsidRPr="00EE378E">
              <w:rPr>
                <w:sz w:val="22"/>
                <w:szCs w:val="22"/>
              </w:rPr>
              <w:t>Фамилия, имя, отчество, должность, подпись лица, проводившего мероприятие</w:t>
            </w:r>
          </w:p>
        </w:tc>
      </w:tr>
      <w:tr w:rsidR="00EE378E" w:rsidRPr="00A70B2B" w:rsidTr="009450D4">
        <w:trPr>
          <w:jc w:val="center"/>
        </w:trPr>
        <w:tc>
          <w:tcPr>
            <w:tcW w:w="657" w:type="dxa"/>
            <w:vAlign w:val="center"/>
          </w:tcPr>
          <w:p w:rsidR="00EE378E" w:rsidRPr="00437A43" w:rsidRDefault="00EE378E" w:rsidP="006A2423">
            <w:pPr>
              <w:jc w:val="center"/>
            </w:pPr>
            <w:r w:rsidRPr="00437A43">
              <w:t>1</w:t>
            </w:r>
          </w:p>
        </w:tc>
        <w:tc>
          <w:tcPr>
            <w:tcW w:w="2242" w:type="dxa"/>
            <w:shd w:val="clear" w:color="auto" w:fill="auto"/>
            <w:vAlign w:val="center"/>
          </w:tcPr>
          <w:p w:rsidR="00EE378E" w:rsidRPr="00A70B2B" w:rsidRDefault="00EE378E" w:rsidP="006A2423">
            <w:pPr>
              <w:jc w:val="center"/>
              <w:rPr>
                <w:sz w:val="28"/>
                <w:szCs w:val="28"/>
              </w:rPr>
            </w:pPr>
          </w:p>
        </w:tc>
        <w:tc>
          <w:tcPr>
            <w:tcW w:w="3016" w:type="dxa"/>
            <w:shd w:val="clear" w:color="auto" w:fill="auto"/>
          </w:tcPr>
          <w:p w:rsidR="00EE378E" w:rsidRPr="00A70B2B" w:rsidRDefault="00EE378E" w:rsidP="006A2423">
            <w:pPr>
              <w:jc w:val="center"/>
              <w:rPr>
                <w:sz w:val="28"/>
                <w:szCs w:val="28"/>
              </w:rPr>
            </w:pPr>
          </w:p>
        </w:tc>
        <w:tc>
          <w:tcPr>
            <w:tcW w:w="2115" w:type="dxa"/>
            <w:shd w:val="clear" w:color="auto" w:fill="auto"/>
          </w:tcPr>
          <w:p w:rsidR="00EE378E" w:rsidRPr="00A70B2B" w:rsidRDefault="00EE378E" w:rsidP="006A2423">
            <w:pPr>
              <w:jc w:val="center"/>
              <w:rPr>
                <w:sz w:val="28"/>
                <w:szCs w:val="28"/>
              </w:rPr>
            </w:pPr>
          </w:p>
        </w:tc>
        <w:tc>
          <w:tcPr>
            <w:tcW w:w="3448" w:type="dxa"/>
          </w:tcPr>
          <w:p w:rsidR="00EE378E" w:rsidRPr="00A70B2B" w:rsidRDefault="00EE378E" w:rsidP="006A2423">
            <w:pPr>
              <w:jc w:val="center"/>
              <w:rPr>
                <w:sz w:val="28"/>
                <w:szCs w:val="28"/>
              </w:rPr>
            </w:pPr>
          </w:p>
        </w:tc>
        <w:tc>
          <w:tcPr>
            <w:tcW w:w="3278" w:type="dxa"/>
          </w:tcPr>
          <w:p w:rsidR="00EE378E" w:rsidRPr="00A70B2B" w:rsidRDefault="00EE378E" w:rsidP="006A2423">
            <w:pPr>
              <w:jc w:val="center"/>
              <w:rPr>
                <w:sz w:val="28"/>
                <w:szCs w:val="28"/>
              </w:rPr>
            </w:pPr>
          </w:p>
        </w:tc>
      </w:tr>
      <w:tr w:rsidR="00EE378E" w:rsidRPr="00A70B2B" w:rsidTr="009450D4">
        <w:trPr>
          <w:jc w:val="center"/>
        </w:trPr>
        <w:tc>
          <w:tcPr>
            <w:tcW w:w="657" w:type="dxa"/>
            <w:vAlign w:val="center"/>
          </w:tcPr>
          <w:p w:rsidR="00EE378E" w:rsidRPr="00437A43" w:rsidRDefault="00EE378E" w:rsidP="006A2423">
            <w:pPr>
              <w:jc w:val="center"/>
            </w:pPr>
            <w:r w:rsidRPr="00437A43">
              <w:t>2</w:t>
            </w:r>
          </w:p>
        </w:tc>
        <w:tc>
          <w:tcPr>
            <w:tcW w:w="2242" w:type="dxa"/>
            <w:shd w:val="clear" w:color="auto" w:fill="auto"/>
            <w:vAlign w:val="center"/>
          </w:tcPr>
          <w:p w:rsidR="00EE378E" w:rsidRPr="00A70B2B" w:rsidRDefault="00EE378E" w:rsidP="006A2423">
            <w:pPr>
              <w:jc w:val="center"/>
              <w:rPr>
                <w:sz w:val="28"/>
                <w:szCs w:val="28"/>
              </w:rPr>
            </w:pPr>
          </w:p>
        </w:tc>
        <w:tc>
          <w:tcPr>
            <w:tcW w:w="3016" w:type="dxa"/>
            <w:shd w:val="clear" w:color="auto" w:fill="auto"/>
          </w:tcPr>
          <w:p w:rsidR="00EE378E" w:rsidRPr="00A70B2B" w:rsidRDefault="00EE378E" w:rsidP="006A2423">
            <w:pPr>
              <w:jc w:val="center"/>
              <w:rPr>
                <w:sz w:val="28"/>
                <w:szCs w:val="28"/>
              </w:rPr>
            </w:pPr>
          </w:p>
        </w:tc>
        <w:tc>
          <w:tcPr>
            <w:tcW w:w="2115" w:type="dxa"/>
            <w:shd w:val="clear" w:color="auto" w:fill="auto"/>
          </w:tcPr>
          <w:p w:rsidR="00EE378E" w:rsidRPr="00A70B2B" w:rsidRDefault="00EE378E" w:rsidP="006A2423">
            <w:pPr>
              <w:jc w:val="center"/>
              <w:rPr>
                <w:sz w:val="28"/>
                <w:szCs w:val="28"/>
              </w:rPr>
            </w:pPr>
          </w:p>
        </w:tc>
        <w:tc>
          <w:tcPr>
            <w:tcW w:w="3448" w:type="dxa"/>
          </w:tcPr>
          <w:p w:rsidR="00EE378E" w:rsidRPr="00A70B2B" w:rsidRDefault="00EE378E" w:rsidP="006A2423">
            <w:pPr>
              <w:jc w:val="center"/>
              <w:rPr>
                <w:sz w:val="28"/>
                <w:szCs w:val="28"/>
              </w:rPr>
            </w:pPr>
          </w:p>
        </w:tc>
        <w:tc>
          <w:tcPr>
            <w:tcW w:w="3278" w:type="dxa"/>
          </w:tcPr>
          <w:p w:rsidR="00EE378E" w:rsidRPr="00A70B2B" w:rsidRDefault="00EE378E" w:rsidP="006A2423">
            <w:pPr>
              <w:jc w:val="center"/>
              <w:rPr>
                <w:sz w:val="28"/>
                <w:szCs w:val="28"/>
              </w:rPr>
            </w:pPr>
          </w:p>
        </w:tc>
      </w:tr>
      <w:tr w:rsidR="00EE378E" w:rsidRPr="00A70B2B" w:rsidTr="009450D4">
        <w:trPr>
          <w:jc w:val="center"/>
        </w:trPr>
        <w:tc>
          <w:tcPr>
            <w:tcW w:w="657" w:type="dxa"/>
            <w:vAlign w:val="center"/>
          </w:tcPr>
          <w:p w:rsidR="00EE378E" w:rsidRPr="00437A43" w:rsidRDefault="00EE378E" w:rsidP="006A2423">
            <w:pPr>
              <w:jc w:val="center"/>
            </w:pPr>
            <w:r w:rsidRPr="00437A43">
              <w:t>3</w:t>
            </w:r>
          </w:p>
        </w:tc>
        <w:tc>
          <w:tcPr>
            <w:tcW w:w="2242" w:type="dxa"/>
            <w:shd w:val="clear" w:color="auto" w:fill="auto"/>
            <w:vAlign w:val="center"/>
          </w:tcPr>
          <w:p w:rsidR="00EE378E" w:rsidRPr="00A70B2B" w:rsidRDefault="00EE378E" w:rsidP="006A2423">
            <w:pPr>
              <w:jc w:val="center"/>
              <w:rPr>
                <w:sz w:val="28"/>
                <w:szCs w:val="28"/>
              </w:rPr>
            </w:pPr>
          </w:p>
        </w:tc>
        <w:tc>
          <w:tcPr>
            <w:tcW w:w="3016" w:type="dxa"/>
            <w:shd w:val="clear" w:color="auto" w:fill="auto"/>
          </w:tcPr>
          <w:p w:rsidR="00EE378E" w:rsidRPr="00A70B2B" w:rsidRDefault="00EE378E" w:rsidP="006A2423">
            <w:pPr>
              <w:jc w:val="center"/>
              <w:rPr>
                <w:sz w:val="28"/>
                <w:szCs w:val="28"/>
              </w:rPr>
            </w:pPr>
          </w:p>
        </w:tc>
        <w:tc>
          <w:tcPr>
            <w:tcW w:w="2115" w:type="dxa"/>
            <w:shd w:val="clear" w:color="auto" w:fill="auto"/>
          </w:tcPr>
          <w:p w:rsidR="00EE378E" w:rsidRPr="00A70B2B" w:rsidRDefault="00EE378E" w:rsidP="006A2423">
            <w:pPr>
              <w:jc w:val="center"/>
              <w:rPr>
                <w:sz w:val="28"/>
                <w:szCs w:val="28"/>
              </w:rPr>
            </w:pPr>
          </w:p>
        </w:tc>
        <w:tc>
          <w:tcPr>
            <w:tcW w:w="3448" w:type="dxa"/>
          </w:tcPr>
          <w:p w:rsidR="00EE378E" w:rsidRPr="00A70B2B" w:rsidRDefault="00EE378E" w:rsidP="006A2423">
            <w:pPr>
              <w:jc w:val="center"/>
              <w:rPr>
                <w:sz w:val="28"/>
                <w:szCs w:val="28"/>
              </w:rPr>
            </w:pPr>
          </w:p>
        </w:tc>
        <w:tc>
          <w:tcPr>
            <w:tcW w:w="3278" w:type="dxa"/>
          </w:tcPr>
          <w:p w:rsidR="00EE378E" w:rsidRPr="00A70B2B" w:rsidRDefault="00EE378E" w:rsidP="006A2423">
            <w:pPr>
              <w:jc w:val="center"/>
              <w:rPr>
                <w:sz w:val="28"/>
                <w:szCs w:val="28"/>
              </w:rPr>
            </w:pPr>
          </w:p>
        </w:tc>
      </w:tr>
    </w:tbl>
    <w:p w:rsidR="00437A43" w:rsidRPr="00C21DB8" w:rsidRDefault="00437A43" w:rsidP="00437A43">
      <w:pPr>
        <w:jc w:val="center"/>
        <w:rPr>
          <w:rFonts w:eastAsiaTheme="minorHAnsi"/>
          <w:b/>
          <w:color w:val="000000" w:themeColor="text1"/>
          <w:sz w:val="26"/>
          <w:szCs w:val="26"/>
        </w:rPr>
      </w:pPr>
    </w:p>
    <w:sectPr w:rsidR="00437A43" w:rsidRPr="00C21DB8" w:rsidSect="00C21DB8">
      <w:pgSz w:w="16838" w:h="11906" w:orient="landscape" w:code="9"/>
      <w:pgMar w:top="1701" w:right="709" w:bottom="70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altName w:val="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A518C"/>
    <w:multiLevelType w:val="multilevel"/>
    <w:tmpl w:val="9A2023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C6771FC"/>
    <w:multiLevelType w:val="hybridMultilevel"/>
    <w:tmpl w:val="3E3855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463387"/>
    <w:multiLevelType w:val="hybridMultilevel"/>
    <w:tmpl w:val="18060E76"/>
    <w:lvl w:ilvl="0" w:tplc="1CBEF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7A4A92"/>
    <w:multiLevelType w:val="multilevel"/>
    <w:tmpl w:val="EF4E079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96146B0"/>
    <w:multiLevelType w:val="hybridMultilevel"/>
    <w:tmpl w:val="700CE5BE"/>
    <w:lvl w:ilvl="0" w:tplc="58BEDFC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B3239B"/>
    <w:multiLevelType w:val="hybridMultilevel"/>
    <w:tmpl w:val="700CE5BE"/>
    <w:lvl w:ilvl="0" w:tplc="58BEDFC6">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D25281"/>
    <w:multiLevelType w:val="hybridMultilevel"/>
    <w:tmpl w:val="E42CE738"/>
    <w:lvl w:ilvl="0" w:tplc="C70CCEE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5478D9"/>
    <w:multiLevelType w:val="hybridMultilevel"/>
    <w:tmpl w:val="EB6C36D4"/>
    <w:lvl w:ilvl="0" w:tplc="1CBEFE58">
      <w:start w:val="1"/>
      <w:numFmt w:val="bullet"/>
      <w:lvlText w:val=""/>
      <w:lvlJc w:val="left"/>
      <w:pPr>
        <w:ind w:left="1429" w:hanging="360"/>
      </w:pPr>
      <w:rPr>
        <w:rFonts w:ascii="Symbol" w:hAnsi="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28D76A1"/>
    <w:multiLevelType w:val="hybridMultilevel"/>
    <w:tmpl w:val="C018F332"/>
    <w:lvl w:ilvl="0" w:tplc="96860DA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41E15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F64A6D"/>
    <w:multiLevelType w:val="hybridMultilevel"/>
    <w:tmpl w:val="FF66B22E"/>
    <w:lvl w:ilvl="0" w:tplc="1CBEFE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FE7014"/>
    <w:multiLevelType w:val="hybridMultilevel"/>
    <w:tmpl w:val="1F2E774C"/>
    <w:lvl w:ilvl="0" w:tplc="1CBEFE5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DAC4A97"/>
    <w:multiLevelType w:val="multilevel"/>
    <w:tmpl w:val="9A20236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72A33482"/>
    <w:multiLevelType w:val="multilevel"/>
    <w:tmpl w:val="A28C76C2"/>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2869" w:hanging="1800"/>
      </w:pPr>
      <w:rPr>
        <w:rFonts w:hint="default"/>
      </w:rPr>
    </w:lvl>
  </w:abstractNum>
  <w:abstractNum w:abstractNumId="14">
    <w:nsid w:val="7F331F11"/>
    <w:multiLevelType w:val="multilevel"/>
    <w:tmpl w:val="09BA646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5">
    <w:nsid w:val="7FC86100"/>
    <w:multiLevelType w:val="multilevel"/>
    <w:tmpl w:val="A3A44BEC"/>
    <w:lvl w:ilvl="0">
      <w:start w:val="1"/>
      <w:numFmt w:val="decimal"/>
      <w:lvlText w:val="%1."/>
      <w:lvlJc w:val="left"/>
      <w:pPr>
        <w:ind w:left="1429" w:hanging="720"/>
      </w:pPr>
      <w:rPr>
        <w:rFonts w:ascii="Times New Roman" w:eastAsia="Times New Roman" w:hAnsi="Times New Roman" w:cs="Times New Roman"/>
      </w:rPr>
    </w:lvl>
    <w:lvl w:ilvl="1">
      <w:start w:val="1"/>
      <w:numFmt w:val="decimal"/>
      <w:isLgl/>
      <w:lvlText w:val="%1.%2."/>
      <w:lvlJc w:val="left"/>
      <w:pPr>
        <w:ind w:left="4832"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6"/>
  </w:num>
  <w:num w:numId="2">
    <w:abstractNumId w:val="4"/>
  </w:num>
  <w:num w:numId="3">
    <w:abstractNumId w:val="5"/>
  </w:num>
  <w:num w:numId="4">
    <w:abstractNumId w:val="1"/>
  </w:num>
  <w:num w:numId="5">
    <w:abstractNumId w:val="13"/>
  </w:num>
  <w:num w:numId="6">
    <w:abstractNumId w:val="8"/>
  </w:num>
  <w:num w:numId="7">
    <w:abstractNumId w:val="7"/>
  </w:num>
  <w:num w:numId="8">
    <w:abstractNumId w:val="12"/>
  </w:num>
  <w:num w:numId="9">
    <w:abstractNumId w:val="0"/>
  </w:num>
  <w:num w:numId="10">
    <w:abstractNumId w:val="14"/>
  </w:num>
  <w:num w:numId="11">
    <w:abstractNumId w:val="9"/>
  </w:num>
  <w:num w:numId="12">
    <w:abstractNumId w:val="9"/>
    <w:lvlOverride w:ilvl="0">
      <w:lvl w:ilvl="0">
        <w:start w:val="1"/>
        <w:numFmt w:val="decimal"/>
        <w:lvlText w:val="%1."/>
        <w:lvlJc w:val="left"/>
        <w:pPr>
          <w:ind w:left="360" w:hanging="360"/>
        </w:pPr>
        <w:rPr>
          <w:rFonts w:hint="default"/>
        </w:rPr>
      </w:lvl>
    </w:lvlOverride>
    <w:lvlOverride w:ilvl="1">
      <w:lvl w:ilvl="1">
        <w:start w:val="1"/>
        <w:numFmt w:val="none"/>
        <w:lvlText w:val="2.1."/>
        <w:lvlJc w:val="left"/>
        <w:pPr>
          <w:ind w:left="1283"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3">
    <w:abstractNumId w:val="9"/>
    <w:lvlOverride w:ilvl="0">
      <w:lvl w:ilvl="0">
        <w:start w:val="1"/>
        <w:numFmt w:val="decimal"/>
        <w:lvlText w:val="%1."/>
        <w:lvlJc w:val="left"/>
        <w:pPr>
          <w:ind w:left="360" w:hanging="360"/>
        </w:pPr>
        <w:rPr>
          <w:rFonts w:hint="default"/>
        </w:rPr>
      </w:lvl>
    </w:lvlOverride>
    <w:lvlOverride w:ilvl="1">
      <w:lvl w:ilvl="1">
        <w:start w:val="1"/>
        <w:numFmt w:val="none"/>
        <w:lvlText w:val="2.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4">
    <w:abstractNumId w:val="3"/>
  </w:num>
  <w:num w:numId="15">
    <w:abstractNumId w:val="2"/>
  </w:num>
  <w:num w:numId="16">
    <w:abstractNumId w:val="15"/>
  </w:num>
  <w:num w:numId="17">
    <w:abstractNumId w:val="11"/>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272"/>
    <w:rsid w:val="00003A48"/>
    <w:rsid w:val="00015100"/>
    <w:rsid w:val="000213AF"/>
    <w:rsid w:val="000214B6"/>
    <w:rsid w:val="00030447"/>
    <w:rsid w:val="00041C3B"/>
    <w:rsid w:val="00046855"/>
    <w:rsid w:val="00060355"/>
    <w:rsid w:val="000F2F48"/>
    <w:rsid w:val="000F5E7E"/>
    <w:rsid w:val="0010597D"/>
    <w:rsid w:val="00113AA9"/>
    <w:rsid w:val="00116E7F"/>
    <w:rsid w:val="00123C84"/>
    <w:rsid w:val="00127024"/>
    <w:rsid w:val="00130512"/>
    <w:rsid w:val="0013089E"/>
    <w:rsid w:val="00131ECB"/>
    <w:rsid w:val="00190A55"/>
    <w:rsid w:val="001A324A"/>
    <w:rsid w:val="001A6191"/>
    <w:rsid w:val="001A6CDA"/>
    <w:rsid w:val="001D0835"/>
    <w:rsid w:val="001D0A8D"/>
    <w:rsid w:val="001E0431"/>
    <w:rsid w:val="00204779"/>
    <w:rsid w:val="002405B7"/>
    <w:rsid w:val="00240E59"/>
    <w:rsid w:val="00250B73"/>
    <w:rsid w:val="002525C3"/>
    <w:rsid w:val="00253071"/>
    <w:rsid w:val="00274EAD"/>
    <w:rsid w:val="002A7704"/>
    <w:rsid w:val="002B2C12"/>
    <w:rsid w:val="002D1E51"/>
    <w:rsid w:val="002D413B"/>
    <w:rsid w:val="002E5CFE"/>
    <w:rsid w:val="003036E4"/>
    <w:rsid w:val="003112CD"/>
    <w:rsid w:val="0031206E"/>
    <w:rsid w:val="00315FD0"/>
    <w:rsid w:val="003231A0"/>
    <w:rsid w:val="00325C66"/>
    <w:rsid w:val="00331CA7"/>
    <w:rsid w:val="00352A90"/>
    <w:rsid w:val="0038596A"/>
    <w:rsid w:val="003864B5"/>
    <w:rsid w:val="003A7E64"/>
    <w:rsid w:val="003B1E1E"/>
    <w:rsid w:val="003B5C2E"/>
    <w:rsid w:val="003B625C"/>
    <w:rsid w:val="003E6249"/>
    <w:rsid w:val="003F7AE8"/>
    <w:rsid w:val="00406587"/>
    <w:rsid w:val="00426E9D"/>
    <w:rsid w:val="004310F3"/>
    <w:rsid w:val="00433EC1"/>
    <w:rsid w:val="00437A43"/>
    <w:rsid w:val="00447633"/>
    <w:rsid w:val="004558FA"/>
    <w:rsid w:val="0047391A"/>
    <w:rsid w:val="00492497"/>
    <w:rsid w:val="004A4EEF"/>
    <w:rsid w:val="004C5700"/>
    <w:rsid w:val="004D1366"/>
    <w:rsid w:val="004E011B"/>
    <w:rsid w:val="004E6C3B"/>
    <w:rsid w:val="004F647E"/>
    <w:rsid w:val="004F72E7"/>
    <w:rsid w:val="004F7600"/>
    <w:rsid w:val="0050291A"/>
    <w:rsid w:val="00512EF2"/>
    <w:rsid w:val="00535289"/>
    <w:rsid w:val="005372E6"/>
    <w:rsid w:val="00537D6B"/>
    <w:rsid w:val="005561C7"/>
    <w:rsid w:val="00577F68"/>
    <w:rsid w:val="005B56AE"/>
    <w:rsid w:val="005E20E7"/>
    <w:rsid w:val="005F0EC6"/>
    <w:rsid w:val="00601871"/>
    <w:rsid w:val="00602E2D"/>
    <w:rsid w:val="00644F7D"/>
    <w:rsid w:val="00645D9A"/>
    <w:rsid w:val="00646CF7"/>
    <w:rsid w:val="006843EB"/>
    <w:rsid w:val="00687AE0"/>
    <w:rsid w:val="006975B0"/>
    <w:rsid w:val="006A4780"/>
    <w:rsid w:val="006B65C5"/>
    <w:rsid w:val="006D3446"/>
    <w:rsid w:val="006E4569"/>
    <w:rsid w:val="0070423D"/>
    <w:rsid w:val="00716141"/>
    <w:rsid w:val="007350B1"/>
    <w:rsid w:val="00744020"/>
    <w:rsid w:val="00753EB2"/>
    <w:rsid w:val="0075558C"/>
    <w:rsid w:val="00770A06"/>
    <w:rsid w:val="007725C2"/>
    <w:rsid w:val="007754B4"/>
    <w:rsid w:val="00777629"/>
    <w:rsid w:val="00777F86"/>
    <w:rsid w:val="00794318"/>
    <w:rsid w:val="007A2772"/>
    <w:rsid w:val="007A6FAC"/>
    <w:rsid w:val="007B454F"/>
    <w:rsid w:val="007D5FD2"/>
    <w:rsid w:val="007E0773"/>
    <w:rsid w:val="007F72F2"/>
    <w:rsid w:val="00813D5C"/>
    <w:rsid w:val="0082413B"/>
    <w:rsid w:val="0083354A"/>
    <w:rsid w:val="00835A02"/>
    <w:rsid w:val="008458F3"/>
    <w:rsid w:val="00855578"/>
    <w:rsid w:val="00862D29"/>
    <w:rsid w:val="00877E9E"/>
    <w:rsid w:val="00880AE1"/>
    <w:rsid w:val="008912BF"/>
    <w:rsid w:val="008959D1"/>
    <w:rsid w:val="00896FFA"/>
    <w:rsid w:val="00897E47"/>
    <w:rsid w:val="008A1593"/>
    <w:rsid w:val="008B6B1C"/>
    <w:rsid w:val="008C3381"/>
    <w:rsid w:val="008E1BC6"/>
    <w:rsid w:val="008F1A6F"/>
    <w:rsid w:val="008F7C74"/>
    <w:rsid w:val="009145E7"/>
    <w:rsid w:val="009324AC"/>
    <w:rsid w:val="009450D4"/>
    <w:rsid w:val="00960D21"/>
    <w:rsid w:val="00985338"/>
    <w:rsid w:val="009911A0"/>
    <w:rsid w:val="00996E6C"/>
    <w:rsid w:val="009D6E93"/>
    <w:rsid w:val="009F268D"/>
    <w:rsid w:val="00A168CA"/>
    <w:rsid w:val="00A17EAD"/>
    <w:rsid w:val="00A427C0"/>
    <w:rsid w:val="00A42B45"/>
    <w:rsid w:val="00A460D8"/>
    <w:rsid w:val="00A50B21"/>
    <w:rsid w:val="00A540A7"/>
    <w:rsid w:val="00A5540F"/>
    <w:rsid w:val="00A57514"/>
    <w:rsid w:val="00AB700F"/>
    <w:rsid w:val="00AC305C"/>
    <w:rsid w:val="00AC6BE3"/>
    <w:rsid w:val="00AD542D"/>
    <w:rsid w:val="00B06856"/>
    <w:rsid w:val="00B16489"/>
    <w:rsid w:val="00B41F0F"/>
    <w:rsid w:val="00B422ED"/>
    <w:rsid w:val="00B63100"/>
    <w:rsid w:val="00B65404"/>
    <w:rsid w:val="00B84014"/>
    <w:rsid w:val="00BB01BB"/>
    <w:rsid w:val="00BB3278"/>
    <w:rsid w:val="00BC305A"/>
    <w:rsid w:val="00BC6564"/>
    <w:rsid w:val="00BE1347"/>
    <w:rsid w:val="00BF247F"/>
    <w:rsid w:val="00BF3EFD"/>
    <w:rsid w:val="00C01894"/>
    <w:rsid w:val="00C06D25"/>
    <w:rsid w:val="00C10CE9"/>
    <w:rsid w:val="00C21DB8"/>
    <w:rsid w:val="00C34672"/>
    <w:rsid w:val="00C4561D"/>
    <w:rsid w:val="00C50A89"/>
    <w:rsid w:val="00C56547"/>
    <w:rsid w:val="00C729FF"/>
    <w:rsid w:val="00CA1689"/>
    <w:rsid w:val="00CA796D"/>
    <w:rsid w:val="00CC62E3"/>
    <w:rsid w:val="00CD65A6"/>
    <w:rsid w:val="00CE60C6"/>
    <w:rsid w:val="00CF7E5A"/>
    <w:rsid w:val="00D02002"/>
    <w:rsid w:val="00D023FC"/>
    <w:rsid w:val="00D02D57"/>
    <w:rsid w:val="00D351A0"/>
    <w:rsid w:val="00D476B5"/>
    <w:rsid w:val="00D522B4"/>
    <w:rsid w:val="00D729EA"/>
    <w:rsid w:val="00D73411"/>
    <w:rsid w:val="00D73EFE"/>
    <w:rsid w:val="00D87233"/>
    <w:rsid w:val="00DA17FB"/>
    <w:rsid w:val="00DA560B"/>
    <w:rsid w:val="00DA7D38"/>
    <w:rsid w:val="00DE5B64"/>
    <w:rsid w:val="00DE6C1A"/>
    <w:rsid w:val="00DF1A31"/>
    <w:rsid w:val="00E10BEB"/>
    <w:rsid w:val="00E11232"/>
    <w:rsid w:val="00E16482"/>
    <w:rsid w:val="00E22921"/>
    <w:rsid w:val="00E26B89"/>
    <w:rsid w:val="00E328D3"/>
    <w:rsid w:val="00E36222"/>
    <w:rsid w:val="00E40167"/>
    <w:rsid w:val="00E4492C"/>
    <w:rsid w:val="00E51885"/>
    <w:rsid w:val="00E6139B"/>
    <w:rsid w:val="00E81198"/>
    <w:rsid w:val="00EC492D"/>
    <w:rsid w:val="00EC7031"/>
    <w:rsid w:val="00ED4FBA"/>
    <w:rsid w:val="00EE378E"/>
    <w:rsid w:val="00F020AC"/>
    <w:rsid w:val="00F06384"/>
    <w:rsid w:val="00F33282"/>
    <w:rsid w:val="00F67B15"/>
    <w:rsid w:val="00F772EA"/>
    <w:rsid w:val="00F8218B"/>
    <w:rsid w:val="00F85060"/>
    <w:rsid w:val="00F972EB"/>
    <w:rsid w:val="00FA0D43"/>
    <w:rsid w:val="00FC2316"/>
    <w:rsid w:val="00FC5272"/>
    <w:rsid w:val="00FE508F"/>
    <w:rsid w:val="00FF20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7E64"/>
    <w:rPr>
      <w:sz w:val="24"/>
      <w:szCs w:val="24"/>
    </w:rPr>
  </w:style>
  <w:style w:type="paragraph" w:styleId="2">
    <w:name w:val="heading 2"/>
    <w:basedOn w:val="a"/>
    <w:link w:val="20"/>
    <w:uiPriority w:val="9"/>
    <w:qFormat/>
    <w:rsid w:val="00C50A8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70A06"/>
    <w:rPr>
      <w:rFonts w:ascii="Tahoma" w:hAnsi="Tahoma" w:cs="Tahoma"/>
      <w:sz w:val="16"/>
      <w:szCs w:val="16"/>
    </w:rPr>
  </w:style>
  <w:style w:type="table" w:styleId="a4">
    <w:name w:val="Table Grid"/>
    <w:basedOn w:val="a1"/>
    <w:rsid w:val="001D08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B41F0F"/>
    <w:pPr>
      <w:ind w:left="720"/>
      <w:contextualSpacing/>
    </w:pPr>
  </w:style>
  <w:style w:type="character" w:customStyle="1" w:styleId="docdata">
    <w:name w:val="docdata"/>
    <w:aliases w:val="docy,v5,1716,bqiaagaaeyqcaaagiaiaaaoiawaabbadaaaaaaaaaaaaaaaaaaaaaaaaaaaaaaaaaaaaaaaaaaaaaaaaaaaaaaaaaaaaaaaaaaaaaaaaaaaaaaaaaaaaaaaaaaaaaaaaaaaaaaaaaaaaaaaaaaaaaaaaaaaaaaaaaaaaaaaaaaaaaaaaaaaaaaaaaaaaaaaaaaaaaaaaaaaaaaaaaaaaaaaaaaaaaaaaaaaaaaaa"/>
    <w:rsid w:val="00433EC1"/>
  </w:style>
  <w:style w:type="character" w:customStyle="1" w:styleId="20">
    <w:name w:val="Заголовок 2 Знак"/>
    <w:basedOn w:val="a0"/>
    <w:link w:val="2"/>
    <w:uiPriority w:val="9"/>
    <w:rsid w:val="00C50A89"/>
    <w:rPr>
      <w:b/>
      <w:bCs/>
      <w:sz w:val="36"/>
      <w:szCs w:val="36"/>
    </w:rPr>
  </w:style>
  <w:style w:type="paragraph" w:styleId="HTML">
    <w:name w:val="HTML Preformatted"/>
    <w:basedOn w:val="a"/>
    <w:link w:val="HTML0"/>
    <w:uiPriority w:val="99"/>
    <w:unhideWhenUsed/>
    <w:rsid w:val="0057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rPr>
  </w:style>
  <w:style w:type="character" w:customStyle="1" w:styleId="HTML0">
    <w:name w:val="Стандартный HTML Знак"/>
    <w:basedOn w:val="a0"/>
    <w:link w:val="HTML"/>
    <w:uiPriority w:val="99"/>
    <w:rsid w:val="00577F68"/>
    <w:rPr>
      <w:rFonts w:ascii="Courier New" w:hAnsi="Courier New"/>
    </w:rPr>
  </w:style>
  <w:style w:type="character" w:customStyle="1" w:styleId="blk">
    <w:name w:val="blk"/>
    <w:rsid w:val="00577F68"/>
  </w:style>
  <w:style w:type="paragraph" w:styleId="a6">
    <w:name w:val="Normal (Web)"/>
    <w:basedOn w:val="a"/>
    <w:uiPriority w:val="99"/>
    <w:unhideWhenUsed/>
    <w:rsid w:val="0082413B"/>
    <w:pPr>
      <w:spacing w:before="100" w:beforeAutospacing="1" w:after="100" w:afterAutospacing="1"/>
    </w:pPr>
  </w:style>
  <w:style w:type="paragraph" w:customStyle="1" w:styleId="Default">
    <w:name w:val="Default"/>
    <w:rsid w:val="00777F86"/>
    <w:pPr>
      <w:autoSpaceDE w:val="0"/>
      <w:autoSpaceDN w:val="0"/>
      <w:adjustRightInd w:val="0"/>
    </w:pPr>
    <w:rPr>
      <w:color w:val="000000"/>
      <w:sz w:val="24"/>
      <w:szCs w:val="24"/>
    </w:rPr>
  </w:style>
  <w:style w:type="character" w:styleId="a7">
    <w:name w:val="Strong"/>
    <w:uiPriority w:val="22"/>
    <w:qFormat/>
    <w:rsid w:val="00BC656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7E64"/>
    <w:rPr>
      <w:sz w:val="24"/>
      <w:szCs w:val="24"/>
    </w:rPr>
  </w:style>
  <w:style w:type="paragraph" w:styleId="2">
    <w:name w:val="heading 2"/>
    <w:basedOn w:val="a"/>
    <w:link w:val="20"/>
    <w:uiPriority w:val="9"/>
    <w:qFormat/>
    <w:rsid w:val="00C50A89"/>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770A06"/>
    <w:rPr>
      <w:rFonts w:ascii="Tahoma" w:hAnsi="Tahoma" w:cs="Tahoma"/>
      <w:sz w:val="16"/>
      <w:szCs w:val="16"/>
    </w:rPr>
  </w:style>
  <w:style w:type="table" w:styleId="a4">
    <w:name w:val="Table Grid"/>
    <w:basedOn w:val="a1"/>
    <w:rsid w:val="001D083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B41F0F"/>
    <w:pPr>
      <w:ind w:left="720"/>
      <w:contextualSpacing/>
    </w:pPr>
  </w:style>
  <w:style w:type="character" w:customStyle="1" w:styleId="docdata">
    <w:name w:val="docdata"/>
    <w:aliases w:val="docy,v5,1716,bqiaagaaeyqcaaagiaiaaaoiawaabbadaaaaaaaaaaaaaaaaaaaaaaaaaaaaaaaaaaaaaaaaaaaaaaaaaaaaaaaaaaaaaaaaaaaaaaaaaaaaaaaaaaaaaaaaaaaaaaaaaaaaaaaaaaaaaaaaaaaaaaaaaaaaaaaaaaaaaaaaaaaaaaaaaaaaaaaaaaaaaaaaaaaaaaaaaaaaaaaaaaaaaaaaaaaaaaaaaaaaaaaa"/>
    <w:rsid w:val="00433EC1"/>
  </w:style>
  <w:style w:type="character" w:customStyle="1" w:styleId="20">
    <w:name w:val="Заголовок 2 Знак"/>
    <w:basedOn w:val="a0"/>
    <w:link w:val="2"/>
    <w:uiPriority w:val="9"/>
    <w:rsid w:val="00C50A89"/>
    <w:rPr>
      <w:b/>
      <w:bCs/>
      <w:sz w:val="36"/>
      <w:szCs w:val="36"/>
    </w:rPr>
  </w:style>
  <w:style w:type="paragraph" w:styleId="HTML">
    <w:name w:val="HTML Preformatted"/>
    <w:basedOn w:val="a"/>
    <w:link w:val="HTML0"/>
    <w:uiPriority w:val="99"/>
    <w:unhideWhenUsed/>
    <w:rsid w:val="00577F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sz w:val="20"/>
      <w:szCs w:val="20"/>
    </w:rPr>
  </w:style>
  <w:style w:type="character" w:customStyle="1" w:styleId="HTML0">
    <w:name w:val="Стандартный HTML Знак"/>
    <w:basedOn w:val="a0"/>
    <w:link w:val="HTML"/>
    <w:uiPriority w:val="99"/>
    <w:rsid w:val="00577F68"/>
    <w:rPr>
      <w:rFonts w:ascii="Courier New" w:hAnsi="Courier New"/>
    </w:rPr>
  </w:style>
  <w:style w:type="character" w:customStyle="1" w:styleId="blk">
    <w:name w:val="blk"/>
    <w:rsid w:val="00577F68"/>
  </w:style>
  <w:style w:type="paragraph" w:styleId="a6">
    <w:name w:val="Normal (Web)"/>
    <w:basedOn w:val="a"/>
    <w:uiPriority w:val="99"/>
    <w:unhideWhenUsed/>
    <w:rsid w:val="0082413B"/>
    <w:pPr>
      <w:spacing w:before="100" w:beforeAutospacing="1" w:after="100" w:afterAutospacing="1"/>
    </w:pPr>
  </w:style>
  <w:style w:type="paragraph" w:customStyle="1" w:styleId="Default">
    <w:name w:val="Default"/>
    <w:rsid w:val="00777F86"/>
    <w:pPr>
      <w:autoSpaceDE w:val="0"/>
      <w:autoSpaceDN w:val="0"/>
      <w:adjustRightInd w:val="0"/>
    </w:pPr>
    <w:rPr>
      <w:color w:val="000000"/>
      <w:sz w:val="24"/>
      <w:szCs w:val="24"/>
    </w:rPr>
  </w:style>
  <w:style w:type="character" w:styleId="a7">
    <w:name w:val="Strong"/>
    <w:uiPriority w:val="22"/>
    <w:qFormat/>
    <w:rsid w:val="00BC65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315781">
      <w:bodyDiv w:val="1"/>
      <w:marLeft w:val="0"/>
      <w:marRight w:val="0"/>
      <w:marTop w:val="0"/>
      <w:marBottom w:val="0"/>
      <w:divBdr>
        <w:top w:val="none" w:sz="0" w:space="0" w:color="auto"/>
        <w:left w:val="none" w:sz="0" w:space="0" w:color="auto"/>
        <w:bottom w:val="none" w:sz="0" w:space="0" w:color="auto"/>
        <w:right w:val="none" w:sz="0" w:space="0" w:color="auto"/>
      </w:divBdr>
    </w:div>
    <w:div w:id="1277131784">
      <w:bodyDiv w:val="1"/>
      <w:marLeft w:val="0"/>
      <w:marRight w:val="0"/>
      <w:marTop w:val="0"/>
      <w:marBottom w:val="0"/>
      <w:divBdr>
        <w:top w:val="none" w:sz="0" w:space="0" w:color="auto"/>
        <w:left w:val="none" w:sz="0" w:space="0" w:color="auto"/>
        <w:bottom w:val="none" w:sz="0" w:space="0" w:color="auto"/>
        <w:right w:val="none" w:sz="0" w:space="0" w:color="auto"/>
      </w:divBdr>
    </w:div>
    <w:div w:id="1405646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B307CCF8E4C7B2DE048DF14419985D900FF2FD614EDFA523522CEAB4Dd4M4J" TargetMode="External"/><Relationship Id="rId13" Type="http://schemas.openxmlformats.org/officeDocument/2006/relationships/hyperlink" Target="consultantplus://offline/ref=F8A9E860363CCA3386A8B488FACF3BDEDF8DEA3287704799F5464144K549L" TargetMode="External"/><Relationship Id="rId3" Type="http://schemas.openxmlformats.org/officeDocument/2006/relationships/styles" Target="styles.xml"/><Relationship Id="rId7" Type="http://schemas.openxmlformats.org/officeDocument/2006/relationships/hyperlink" Target="consultantplus://offline/ref=4B307CCF8E4C7B2DE048DF14419985D900FF2FD614EDFA523522CEAB4Dd4M4J" TargetMode="External"/><Relationship Id="rId12" Type="http://schemas.openxmlformats.org/officeDocument/2006/relationships/hyperlink" Target="consultantplus://offline/ref=F8A9E860363CCA3386A8AA93EFCF3BDED88EEC32807F1A93FD1F4D465EK244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B307CCF8E4C7B2DE048DF14419985D900FF2FD614EDFA523522CEAB4Dd4M4J"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4B307CCF8E4C7B2DE048DF14419985D900FF2FD614EDFA523522CEAB4Dd4M4J" TargetMode="External"/><Relationship Id="rId4" Type="http://schemas.microsoft.com/office/2007/relationships/stylesWithEffects" Target="stylesWithEffects.xml"/><Relationship Id="rId9" Type="http://schemas.openxmlformats.org/officeDocument/2006/relationships/hyperlink" Target="consultantplus://offline/ref=4B307CCF8E4C7B2DE048DF14419985D904F42ED317E6A7583D7BC2A9d4MAJ" TargetMode="External"/><Relationship Id="rId14" Type="http://schemas.openxmlformats.org/officeDocument/2006/relationships/hyperlink" Target="consultantplus://offline/ref=F8A9E860363CCA3386A8AA93EFCF3BDED88EEC32807F1A93FD1F4D465EK244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5DAA5-8497-45AB-9221-9DC663C84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2938</TotalTime>
  <Pages>13</Pages>
  <Words>3267</Words>
  <Characters>18624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Муниципальное образование «Город Вологда»</vt:lpstr>
    </vt:vector>
  </TitlesOfParts>
  <Company>Paramount Pictures</Company>
  <LinksUpToDate>false</LinksUpToDate>
  <CharactersWithSpaces>21848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образование «Город Вологда»</dc:title>
  <dc:creator>malogolovka_yi</dc:creator>
  <cp:lastModifiedBy>AHHA</cp:lastModifiedBy>
  <cp:revision>8</cp:revision>
  <cp:lastPrinted>2023-07-31T06:42:00Z</cp:lastPrinted>
  <dcterms:created xsi:type="dcterms:W3CDTF">2023-07-31T07:53:00Z</dcterms:created>
  <dcterms:modified xsi:type="dcterms:W3CDTF">2023-08-23T13:40:00Z</dcterms:modified>
</cp:coreProperties>
</file>